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32696">
      <w:pPr>
        <w:jc w:val="center"/>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rPr>
        <w:t>202</w:t>
      </w:r>
      <w:r>
        <w:rPr>
          <w:rFonts w:hint="eastAsia" w:ascii="方正小标宋_GBK" w:hAnsi="方正小标宋_GBK" w:eastAsia="方正小标宋_GBK" w:cs="方正小标宋_GBK"/>
          <w:color w:val="auto"/>
          <w:sz w:val="44"/>
          <w:szCs w:val="44"/>
          <w:lang w:val="en-US" w:eastAsia="zh-CN"/>
        </w:rPr>
        <w:t>6</w:t>
      </w:r>
      <w:r>
        <w:rPr>
          <w:rFonts w:hint="eastAsia" w:ascii="方正小标宋_GBK" w:hAnsi="方正小标宋_GBK" w:eastAsia="方正小标宋_GBK" w:cs="方正小标宋_GBK"/>
          <w:color w:val="auto"/>
          <w:sz w:val="44"/>
          <w:szCs w:val="44"/>
        </w:rPr>
        <w:t>年</w:t>
      </w:r>
      <w:r>
        <w:rPr>
          <w:rFonts w:hint="eastAsia" w:ascii="方正小标宋_GBK" w:hAnsi="方正小标宋_GBK" w:eastAsia="方正小标宋_GBK" w:cs="方正小标宋_GBK"/>
          <w:color w:val="auto"/>
          <w:sz w:val="44"/>
          <w:szCs w:val="44"/>
          <w:lang w:val="en-US" w:eastAsia="zh-CN"/>
        </w:rPr>
        <w:t>跆拳道项目体育特定类型招生简章</w:t>
      </w:r>
    </w:p>
    <w:p w14:paraId="14A6DCC9">
      <w:pPr>
        <w:spacing w:line="560" w:lineRule="exact"/>
        <w:ind w:firstLine="640" w:firstLineChars="200"/>
        <w:rPr>
          <w:rFonts w:hint="eastAsia" w:ascii="方正楷体_GBK" w:hAnsi="方正楷体_GBK" w:eastAsia="方正楷体_GBK" w:cs="方正楷体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（南京师范大学附属中学行知分校  跆拳道项目）</w:t>
      </w:r>
    </w:p>
    <w:p w14:paraId="358AC67E">
      <w:pPr>
        <w:spacing w:line="560" w:lineRule="exact"/>
        <w:ind w:firstLine="640" w:firstLineChars="200"/>
        <w:rPr>
          <w:rFonts w:hint="eastAsia" w:ascii="宋体" w:hAnsi="宋体" w:eastAsia="宋体" w:cs="宋体"/>
          <w:color w:val="auto"/>
          <w:sz w:val="32"/>
          <w:szCs w:val="32"/>
          <w:lang w:val="en-US" w:eastAsia="zh-CN"/>
        </w:rPr>
      </w:pPr>
    </w:p>
    <w:p w14:paraId="0C3D215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为</w:t>
      </w:r>
      <w:r>
        <w:rPr>
          <w:rFonts w:hint="eastAsia" w:ascii="方正仿宋_GBK" w:hAnsi="方正仿宋_GBK" w:eastAsia="方正仿宋_GBK" w:cs="方正仿宋_GBK"/>
          <w:color w:val="auto"/>
          <w:sz w:val="32"/>
          <w:szCs w:val="32"/>
          <w:lang w:val="en-US" w:eastAsia="zh-CN"/>
        </w:rPr>
        <w:t>深化</w:t>
      </w:r>
      <w:r>
        <w:rPr>
          <w:rFonts w:hint="eastAsia" w:ascii="方正仿宋_GBK" w:hAnsi="方正仿宋_GBK" w:eastAsia="方正仿宋_GBK" w:cs="方正仿宋_GBK"/>
          <w:color w:val="auto"/>
          <w:sz w:val="32"/>
          <w:szCs w:val="32"/>
        </w:rPr>
        <w:t>我市体教融合人才培养质效，为国家和省、市发现培养更多优秀竞技体育人才，</w:t>
      </w:r>
      <w:r>
        <w:rPr>
          <w:rFonts w:hint="eastAsia" w:ascii="方正仿宋_GBK" w:hAnsi="方正仿宋_GBK" w:eastAsia="方正仿宋_GBK" w:cs="方正仿宋_GBK"/>
          <w:color w:val="auto"/>
          <w:sz w:val="32"/>
          <w:szCs w:val="32"/>
          <w:lang w:val="en-US" w:eastAsia="zh-CN"/>
        </w:rPr>
        <w:t>根据南京市</w:t>
      </w:r>
      <w:r>
        <w:rPr>
          <w:rFonts w:hint="eastAsia" w:ascii="方正仿宋_GBK" w:hAnsi="方正仿宋_GBK" w:eastAsia="方正仿宋_GBK" w:cs="方正仿宋_GBK"/>
          <w:color w:val="auto"/>
          <w:sz w:val="32"/>
          <w:szCs w:val="32"/>
        </w:rPr>
        <w:t>初中体育特定类型招生相关政策</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结合我校“市队联办”工作实际，</w:t>
      </w:r>
      <w:r>
        <w:rPr>
          <w:rFonts w:hint="eastAsia" w:ascii="方正仿宋_GBK" w:hAnsi="方正仿宋_GBK" w:eastAsia="方正仿宋_GBK" w:cs="方正仿宋_GBK"/>
          <w:color w:val="auto"/>
          <w:sz w:val="32"/>
          <w:szCs w:val="32"/>
        </w:rPr>
        <w:t>特制定本招生简章。</w:t>
      </w:r>
    </w:p>
    <w:p w14:paraId="0C2EEAA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一、招生项目和人数</w:t>
      </w:r>
    </w:p>
    <w:p w14:paraId="7C7AE0C5">
      <w:pPr>
        <w:keepNext w:val="0"/>
        <w:keepLines w:val="0"/>
        <w:pageBreakBefore w:val="0"/>
        <w:kinsoku/>
        <w:wordWrap/>
        <w:overflowPunct/>
        <w:topLinePunct w:val="0"/>
        <w:autoSpaceDE/>
        <w:autoSpaceDN/>
        <w:bidi w:val="0"/>
        <w:adjustRightInd/>
        <w:snapToGrid/>
        <w:spacing w:line="600" w:lineRule="exact"/>
        <w:ind w:firstLine="64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跆拳道</w:t>
      </w:r>
      <w:r>
        <w:rPr>
          <w:rFonts w:hint="eastAsia" w:ascii="方正仿宋_GBK" w:hAnsi="方正仿宋_GBK" w:eastAsia="方正仿宋_GBK" w:cs="方正仿宋_GBK"/>
          <w:color w:val="auto"/>
          <w:sz w:val="32"/>
          <w:szCs w:val="32"/>
        </w:rPr>
        <w:t>项目</w:t>
      </w:r>
      <w:r>
        <w:rPr>
          <w:rFonts w:hint="eastAsia" w:ascii="方正仿宋_GBK" w:hAnsi="方正仿宋_GBK" w:eastAsia="方正仿宋_GBK" w:cs="方正仿宋_GBK"/>
          <w:color w:val="auto"/>
          <w:sz w:val="32"/>
          <w:szCs w:val="32"/>
          <w:lang w:val="en-US" w:eastAsia="zh-CN"/>
        </w:rPr>
        <w:t>6</w:t>
      </w:r>
      <w:r>
        <w:rPr>
          <w:rFonts w:hint="eastAsia" w:ascii="方正仿宋_GBK" w:hAnsi="方正仿宋_GBK" w:eastAsia="方正仿宋_GBK" w:cs="方正仿宋_GBK"/>
          <w:color w:val="auto"/>
          <w:sz w:val="32"/>
          <w:szCs w:val="32"/>
        </w:rPr>
        <w:t>人</w:t>
      </w:r>
    </w:p>
    <w:p w14:paraId="2ACCFC2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二、</w:t>
      </w:r>
      <w:r>
        <w:rPr>
          <w:rFonts w:hint="eastAsia" w:ascii="方正黑体_GBK" w:hAnsi="方正黑体_GBK" w:eastAsia="方正黑体_GBK" w:cs="方正黑体_GBK"/>
          <w:color w:val="auto"/>
          <w:sz w:val="32"/>
          <w:szCs w:val="32"/>
          <w:lang w:val="en-US" w:eastAsia="zh-CN"/>
        </w:rPr>
        <w:t>报名</w:t>
      </w:r>
      <w:r>
        <w:rPr>
          <w:rFonts w:hint="eastAsia" w:ascii="方正黑体_GBK" w:hAnsi="方正黑体_GBK" w:eastAsia="方正黑体_GBK" w:cs="方正黑体_GBK"/>
          <w:color w:val="auto"/>
          <w:sz w:val="32"/>
          <w:szCs w:val="32"/>
        </w:rPr>
        <w:t>条件</w:t>
      </w:r>
    </w:p>
    <w:p w14:paraId="2CC2B82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符合当年南京市义务教育招生入学政策的小学毕业生且符合下列条件的，可选择一所学校一个项目报名。</w:t>
      </w:r>
    </w:p>
    <w:p w14:paraId="49BBE58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（一）运动员注册：代表南京市在“江苏体育统一身份认证平台”完成运动员注册。因客观原因尚未完成注册的，须在报名材料现场审核时，与项目联办体校签订注册协议。</w:t>
      </w:r>
    </w:p>
    <w:p w14:paraId="726A17F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（二）综合评价：小学阶段品德优秀，四、五、六年级（不含六年级下学期）《我的成长脚印》综合评价优良。</w:t>
      </w:r>
    </w:p>
    <w:p w14:paraId="6789769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（三）专业成绩：小学阶段获得</w:t>
      </w:r>
      <w:r>
        <w:rPr>
          <w:rFonts w:hint="eastAsia" w:ascii="方正仿宋_GBK" w:hAnsi="方正仿宋_GBK" w:eastAsia="方正仿宋_GBK" w:cs="方正仿宋_GBK"/>
          <w:color w:val="auto"/>
          <w:sz w:val="32"/>
          <w:szCs w:val="32"/>
          <w:lang w:val="en-US" w:eastAsia="zh-CN"/>
        </w:rPr>
        <w:t>报考项目国家二级运动员证书或获得</w:t>
      </w:r>
      <w:r>
        <w:rPr>
          <w:rFonts w:hint="eastAsia" w:ascii="方正仿宋_GBK" w:hAnsi="方正仿宋_GBK" w:eastAsia="方正仿宋_GBK" w:cs="方正仿宋_GBK"/>
          <w:color w:val="auto"/>
          <w:sz w:val="32"/>
          <w:szCs w:val="32"/>
        </w:rPr>
        <w:t>报考项目南京市教育、体育行政部门主办的体育竞赛前三名或江苏省及以上教育、体育行政部门主办的体育竞赛前八名。以上专业成绩均以竞赛成绩册或证书为准。</w:t>
      </w:r>
    </w:p>
    <w:p w14:paraId="2FA0625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三、招生流程</w:t>
      </w:r>
    </w:p>
    <w:p w14:paraId="101347F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rPr>
        <w:t>（一）请报名学生于6月</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日</w:t>
      </w:r>
      <w:r>
        <w:rPr>
          <w:rFonts w:hint="eastAsia" w:ascii="方正仿宋_GBK" w:hAnsi="方正仿宋_GBK" w:eastAsia="方正仿宋_GBK" w:cs="方正仿宋_GBK"/>
          <w:color w:val="auto"/>
          <w:sz w:val="32"/>
          <w:szCs w:val="32"/>
          <w:lang w:val="en-US" w:eastAsia="zh-CN"/>
        </w:rPr>
        <w:t>-3日</w:t>
      </w:r>
      <w:r>
        <w:rPr>
          <w:rFonts w:hint="eastAsia" w:ascii="方正仿宋_GBK" w:hAnsi="方正仿宋_GBK" w:eastAsia="方正仿宋_GBK" w:cs="方正仿宋_GBK"/>
          <w:color w:val="auto"/>
          <w:sz w:val="32"/>
          <w:szCs w:val="32"/>
        </w:rPr>
        <w:t>在“南京市初中体育艺术特定类型招生报名平台”</w:t>
      </w:r>
      <w:r>
        <w:rPr>
          <w:rFonts w:hint="eastAsia" w:ascii="方正仿宋_GBK" w:hAnsi="方正仿宋_GBK" w:eastAsia="方正仿宋_GBK" w:cs="方正仿宋_GBK"/>
          <w:color w:val="auto"/>
          <w:sz w:val="32"/>
          <w:szCs w:val="32"/>
          <w:lang w:val="en-US" w:eastAsia="zh-CN"/>
        </w:rPr>
        <w:t>完成线上报名（平台二维码附后），同时，</w:t>
      </w:r>
      <w:r>
        <w:rPr>
          <w:rFonts w:hint="eastAsia" w:ascii="方正仿宋_GBK" w:hAnsi="方正仿宋_GBK" w:eastAsia="方正仿宋_GBK" w:cs="方正仿宋_GBK"/>
          <w:color w:val="auto"/>
          <w:kern w:val="0"/>
          <w:sz w:val="32"/>
          <w:szCs w:val="32"/>
        </w:rPr>
        <w:t>需同步在</w:t>
      </w:r>
      <w:r>
        <w:rPr>
          <w:rFonts w:hint="eastAsia" w:ascii="方正仿宋_GBK" w:hAnsi="方正仿宋_GBK" w:eastAsia="方正仿宋_GBK" w:cs="方正仿宋_GBK"/>
          <w:color w:val="auto"/>
          <w:kern w:val="0"/>
          <w:sz w:val="32"/>
          <w:szCs w:val="32"/>
          <w:lang w:eastAsia="zh-CN"/>
        </w:rPr>
        <w:t>“</w:t>
      </w:r>
      <w:r>
        <w:rPr>
          <w:rFonts w:hint="eastAsia" w:ascii="方正仿宋_GBK" w:hAnsi="方正仿宋_GBK" w:eastAsia="方正仿宋_GBK" w:cs="方正仿宋_GBK"/>
          <w:color w:val="auto"/>
          <w:kern w:val="0"/>
          <w:sz w:val="32"/>
          <w:szCs w:val="32"/>
        </w:rPr>
        <w:t>南京市义务教育招生信息化服务平台</w:t>
      </w:r>
      <w:r>
        <w:rPr>
          <w:rFonts w:hint="eastAsia" w:ascii="方正仿宋_GBK" w:hAnsi="方正仿宋_GBK" w:eastAsia="方正仿宋_GBK" w:cs="方正仿宋_GBK"/>
          <w:color w:val="auto"/>
          <w:kern w:val="0"/>
          <w:sz w:val="32"/>
          <w:szCs w:val="32"/>
          <w:lang w:eastAsia="zh-CN"/>
        </w:rPr>
        <w:t>”</w:t>
      </w:r>
      <w:r>
        <w:rPr>
          <w:rFonts w:hint="eastAsia" w:ascii="方正仿宋_GBK" w:hAnsi="方正仿宋_GBK" w:eastAsia="方正仿宋_GBK" w:cs="方正仿宋_GBK"/>
          <w:color w:val="auto"/>
          <w:kern w:val="0"/>
          <w:sz w:val="32"/>
          <w:szCs w:val="32"/>
        </w:rPr>
        <w:t>注册登记，未同时在线上报名的和南京市义务教育招生信息化服务平台注册登记的，不得参加专业测试</w:t>
      </w:r>
      <w:r>
        <w:rPr>
          <w:rFonts w:hint="eastAsia" w:ascii="方正仿宋_GBK" w:hAnsi="方正仿宋_GBK" w:eastAsia="方正仿宋_GBK" w:cs="方正仿宋_GBK"/>
          <w:color w:val="auto"/>
          <w:sz w:val="32"/>
          <w:szCs w:val="32"/>
        </w:rPr>
        <w:t>。需要线下提交的纸质报名材料有：</w:t>
      </w:r>
      <w:r>
        <w:rPr>
          <w:rFonts w:hint="eastAsia" w:ascii="方正仿宋_GBK" w:hAnsi="方正仿宋_GBK" w:eastAsia="方正仿宋_GBK" w:cs="方正仿宋_GBK"/>
          <w:color w:val="auto"/>
          <w:sz w:val="32"/>
          <w:szCs w:val="32"/>
          <w:highlight w:val="none"/>
          <w:lang w:val="en-US" w:eastAsia="zh-CN"/>
        </w:rPr>
        <w:t>竞赛成绩证书或运动员等级证书原件及复印件；四至六年级素质报告原件及复印件；身份证或户口本原件及复印件；1寸数码照片2张；《南京市义务教育招生信息化服务平台注册登记》成功的截图复印件。</w:t>
      </w:r>
    </w:p>
    <w:p w14:paraId="3DC30413">
      <w:pPr>
        <w:keepNext w:val="0"/>
        <w:keepLines w:val="0"/>
        <w:pageBreakBefore w:val="0"/>
        <w:numPr>
          <w:ilvl w:val="0"/>
          <w:numId w:val="0"/>
        </w:numPr>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学生报名项目必须与提交的专业成绩证明材料项目一致。</w:t>
      </w:r>
    </w:p>
    <w:p w14:paraId="4F9161A3">
      <w:pPr>
        <w:keepNext w:val="0"/>
        <w:keepLines w:val="0"/>
        <w:pageBreakBefore w:val="0"/>
        <w:numPr>
          <w:ilvl w:val="0"/>
          <w:numId w:val="0"/>
        </w:numPr>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请于6月</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日</w:t>
      </w:r>
      <w:r>
        <w:rPr>
          <w:rFonts w:hint="eastAsia" w:ascii="方正仿宋_GBK" w:hAnsi="方正仿宋_GBK" w:eastAsia="方正仿宋_GBK" w:cs="方正仿宋_GBK"/>
          <w:color w:val="auto"/>
          <w:sz w:val="32"/>
          <w:szCs w:val="32"/>
          <w:lang w:val="en-US" w:eastAsia="zh-CN"/>
        </w:rPr>
        <w:t>上午11：00前</w:t>
      </w:r>
      <w:r>
        <w:rPr>
          <w:rFonts w:hint="eastAsia" w:ascii="方正仿宋_GBK" w:hAnsi="方正仿宋_GBK" w:eastAsia="方正仿宋_GBK" w:cs="方正仿宋_GBK"/>
          <w:color w:val="auto"/>
          <w:sz w:val="32"/>
          <w:szCs w:val="32"/>
        </w:rPr>
        <w:t>，到</w:t>
      </w:r>
      <w:r>
        <w:rPr>
          <w:rFonts w:hint="eastAsia" w:ascii="方正仿宋_GBK" w:hAnsi="方正仿宋_GBK" w:eastAsia="方正仿宋_GBK" w:cs="方正仿宋_GBK"/>
          <w:color w:val="auto"/>
          <w:sz w:val="32"/>
          <w:szCs w:val="32"/>
          <w:lang w:val="en-US" w:eastAsia="zh-CN"/>
        </w:rPr>
        <w:t>南京师范大学附属中学行知分校</w:t>
      </w:r>
      <w:r>
        <w:rPr>
          <w:rFonts w:hint="eastAsia" w:ascii="方正仿宋_GBK" w:hAnsi="方正仿宋_GBK" w:eastAsia="方正仿宋_GBK" w:cs="方正仿宋_GBK"/>
          <w:color w:val="auto"/>
          <w:sz w:val="32"/>
          <w:szCs w:val="32"/>
        </w:rPr>
        <w:t>提交报名材料；地址：</w:t>
      </w:r>
      <w:r>
        <w:rPr>
          <w:rFonts w:hint="eastAsia" w:ascii="方正仿宋_GBK" w:hAnsi="方正仿宋_GBK" w:eastAsia="方正仿宋_GBK" w:cs="方正仿宋_GBK"/>
          <w:color w:val="auto"/>
          <w:sz w:val="32"/>
          <w:szCs w:val="32"/>
          <w:lang w:val="en-US" w:eastAsia="zh-CN"/>
        </w:rPr>
        <w:t>江苏省南京市秦淮区光华路海福巷73号地点：1号楼101会议室；</w:t>
      </w:r>
      <w:r>
        <w:rPr>
          <w:rFonts w:hint="eastAsia" w:ascii="方正仿宋_GBK" w:hAnsi="方正仿宋_GBK" w:eastAsia="方正仿宋_GBK" w:cs="方正仿宋_GBK"/>
          <w:color w:val="auto"/>
          <w:sz w:val="32"/>
          <w:szCs w:val="32"/>
        </w:rPr>
        <w:t>联系人：</w:t>
      </w:r>
      <w:r>
        <w:rPr>
          <w:rFonts w:hint="eastAsia" w:ascii="方正仿宋_GBK" w:hAnsi="方正仿宋_GBK" w:eastAsia="方正仿宋_GBK" w:cs="方正仿宋_GBK"/>
          <w:color w:val="auto"/>
          <w:sz w:val="32"/>
          <w:szCs w:val="32"/>
          <w:lang w:val="en-US" w:eastAsia="zh-CN"/>
        </w:rPr>
        <w:t>杨老师、刘教练；</w:t>
      </w:r>
      <w:r>
        <w:rPr>
          <w:rFonts w:hint="eastAsia" w:ascii="方正仿宋_GBK" w:hAnsi="方正仿宋_GBK" w:eastAsia="方正仿宋_GBK" w:cs="方正仿宋_GBK"/>
          <w:color w:val="auto"/>
          <w:sz w:val="32"/>
          <w:szCs w:val="32"/>
        </w:rPr>
        <w:t>联系电话：</w:t>
      </w:r>
      <w:r>
        <w:rPr>
          <w:rFonts w:hint="eastAsia" w:ascii="方正仿宋_GBK" w:hAnsi="方正仿宋_GBK" w:eastAsia="方正仿宋_GBK" w:cs="方正仿宋_GBK"/>
          <w:color w:val="auto"/>
          <w:sz w:val="32"/>
          <w:szCs w:val="32"/>
          <w:lang w:val="en-US" w:eastAsia="zh-CN"/>
        </w:rPr>
        <w:t>13655176896、15950452028</w:t>
      </w:r>
      <w:r>
        <w:rPr>
          <w:rFonts w:hint="eastAsia" w:ascii="方正仿宋_GBK" w:hAnsi="方正仿宋_GBK" w:eastAsia="方正仿宋_GBK" w:cs="方正仿宋_GBK"/>
          <w:color w:val="auto"/>
          <w:sz w:val="32"/>
          <w:szCs w:val="32"/>
        </w:rPr>
        <w:t>。</w:t>
      </w:r>
    </w:p>
    <w:p w14:paraId="35537EA6">
      <w:pPr>
        <w:keepNext w:val="0"/>
        <w:keepLines w:val="0"/>
        <w:pageBreakBefore w:val="0"/>
        <w:kinsoku/>
        <w:wordWrap/>
        <w:overflowPunct/>
        <w:topLinePunct w:val="0"/>
        <w:autoSpaceDE/>
        <w:autoSpaceDN/>
        <w:bidi w:val="0"/>
        <w:adjustRightInd/>
        <w:snapToGrid/>
        <w:spacing w:line="600" w:lineRule="exact"/>
        <w:ind w:firstLine="64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（二）6月</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日</w:t>
      </w:r>
      <w:r>
        <w:rPr>
          <w:rFonts w:hint="eastAsia" w:ascii="方正仿宋_GBK" w:hAnsi="方正仿宋_GBK" w:eastAsia="方正仿宋_GBK" w:cs="方正仿宋_GBK"/>
          <w:color w:val="auto"/>
          <w:sz w:val="32"/>
          <w:szCs w:val="32"/>
          <w:lang w:val="en-US" w:eastAsia="zh-CN"/>
        </w:rPr>
        <w:t>下午</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val="en-US" w:eastAsia="zh-CN"/>
        </w:rPr>
        <w:t>南京师范大学附属中学行知分校和南京市体育运动学校</w:t>
      </w:r>
      <w:r>
        <w:rPr>
          <w:rFonts w:hint="eastAsia" w:ascii="方正仿宋_GBK" w:hAnsi="方正仿宋_GBK" w:eastAsia="方正仿宋_GBK" w:cs="方正仿宋_GBK"/>
          <w:color w:val="auto"/>
          <w:sz w:val="32"/>
          <w:szCs w:val="32"/>
        </w:rPr>
        <w:t>共同对报名学生材料进行审核。6月</w:t>
      </w:r>
      <w:r>
        <w:rPr>
          <w:rFonts w:hint="eastAsia" w:ascii="方正仿宋_GBK" w:hAnsi="方正仿宋_GBK" w:eastAsia="方正仿宋_GBK" w:cs="方正仿宋_GBK"/>
          <w:color w:val="auto"/>
          <w:sz w:val="32"/>
          <w:szCs w:val="32"/>
          <w:lang w:val="en-US" w:eastAsia="zh-CN"/>
        </w:rPr>
        <w:t>6日</w:t>
      </w:r>
      <w:r>
        <w:rPr>
          <w:rFonts w:hint="eastAsia" w:ascii="方正仿宋_GBK" w:hAnsi="方正仿宋_GBK" w:eastAsia="方正仿宋_GBK" w:cs="方正仿宋_GBK"/>
          <w:color w:val="auto"/>
          <w:sz w:val="32"/>
          <w:szCs w:val="32"/>
        </w:rPr>
        <w:t>，审核</w:t>
      </w:r>
      <w:r>
        <w:rPr>
          <w:rFonts w:hint="eastAsia" w:ascii="方正仿宋_GBK" w:hAnsi="方正仿宋_GBK" w:eastAsia="方正仿宋_GBK" w:cs="方正仿宋_GBK"/>
          <w:color w:val="auto"/>
          <w:sz w:val="32"/>
          <w:szCs w:val="32"/>
          <w:lang w:eastAsia="zh-CN"/>
        </w:rPr>
        <w:t>合格</w:t>
      </w:r>
      <w:r>
        <w:rPr>
          <w:rFonts w:hint="eastAsia" w:ascii="方正仿宋_GBK" w:hAnsi="方正仿宋_GBK" w:eastAsia="方正仿宋_GBK" w:cs="方正仿宋_GBK"/>
          <w:color w:val="auto"/>
          <w:sz w:val="32"/>
          <w:szCs w:val="32"/>
        </w:rPr>
        <w:t>的报名学生名单将在市体育局</w:t>
      </w:r>
      <w:r>
        <w:rPr>
          <w:rFonts w:hint="eastAsia" w:ascii="方正仿宋_GBK" w:hAnsi="方正仿宋_GBK" w:eastAsia="方正仿宋_GBK" w:cs="方正仿宋_GBK"/>
          <w:color w:val="auto"/>
          <w:sz w:val="32"/>
          <w:szCs w:val="32"/>
          <w:lang w:val="en-US" w:eastAsia="zh-CN"/>
        </w:rPr>
        <w:t>官网（http://sports.nanjing.gov.cn）</w:t>
      </w:r>
      <w:r>
        <w:rPr>
          <w:rFonts w:hint="eastAsia" w:ascii="方正仿宋_GBK" w:hAnsi="方正仿宋_GBK" w:eastAsia="方正仿宋_GBK" w:cs="方正仿宋_GBK"/>
          <w:color w:val="auto"/>
          <w:sz w:val="32"/>
          <w:szCs w:val="32"/>
        </w:rPr>
        <w:t>和</w:t>
      </w:r>
      <w:r>
        <w:rPr>
          <w:rFonts w:hint="eastAsia" w:ascii="方正仿宋_GBK" w:hAnsi="方正仿宋_GBK" w:eastAsia="方正仿宋_GBK" w:cs="方正仿宋_GBK"/>
          <w:color w:val="auto"/>
          <w:sz w:val="32"/>
          <w:szCs w:val="32"/>
          <w:lang w:val="en-US" w:eastAsia="zh-CN"/>
        </w:rPr>
        <w:t>南京师范大学附属中学行知分校（公众号）</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南京市体育运动学校</w:t>
      </w:r>
      <w:r>
        <w:rPr>
          <w:rFonts w:hint="eastAsia" w:ascii="方正仿宋_GBK" w:hAnsi="方正仿宋_GBK" w:eastAsia="方正仿宋_GBK" w:cs="方正仿宋_GBK"/>
          <w:color w:val="auto"/>
          <w:sz w:val="32"/>
          <w:szCs w:val="32"/>
        </w:rPr>
        <w:t>网站</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http://www.njstx.net/#/index</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进行公示（公示期</w:t>
      </w:r>
      <w:r>
        <w:rPr>
          <w:rFonts w:hint="eastAsia" w:ascii="方正仿宋_GBK" w:hAnsi="方正仿宋_GBK" w:eastAsia="方正仿宋_GBK" w:cs="方正仿宋_GBK"/>
          <w:color w:val="auto"/>
          <w:sz w:val="32"/>
          <w:szCs w:val="32"/>
          <w:lang w:val="en-US" w:eastAsia="zh-CN"/>
        </w:rPr>
        <w:t>3</w:t>
      </w:r>
      <w:r>
        <w:rPr>
          <w:rFonts w:hint="eastAsia" w:ascii="方正仿宋_GBK" w:hAnsi="方正仿宋_GBK" w:eastAsia="方正仿宋_GBK" w:cs="方正仿宋_GBK"/>
          <w:color w:val="auto"/>
          <w:sz w:val="32"/>
          <w:szCs w:val="32"/>
        </w:rPr>
        <w:t>天）。6月</w:t>
      </w:r>
      <w:r>
        <w:rPr>
          <w:rFonts w:hint="eastAsia" w:ascii="方正仿宋_GBK" w:hAnsi="方正仿宋_GBK" w:eastAsia="方正仿宋_GBK" w:cs="方正仿宋_GBK"/>
          <w:color w:val="auto"/>
          <w:sz w:val="32"/>
          <w:szCs w:val="32"/>
          <w:lang w:val="en-US" w:eastAsia="zh-CN"/>
        </w:rPr>
        <w:t>13</w:t>
      </w:r>
      <w:r>
        <w:rPr>
          <w:rFonts w:hint="eastAsia" w:ascii="方正仿宋_GBK" w:hAnsi="方正仿宋_GBK" w:eastAsia="方正仿宋_GBK" w:cs="方正仿宋_GBK"/>
          <w:color w:val="auto"/>
          <w:sz w:val="32"/>
          <w:szCs w:val="32"/>
        </w:rPr>
        <w:t>日，将对公示无异议的报名学生发放专业测试准考证。</w:t>
      </w:r>
    </w:p>
    <w:p w14:paraId="37F2B297">
      <w:pPr>
        <w:keepNext w:val="0"/>
        <w:keepLines w:val="0"/>
        <w:pageBreakBefore w:val="0"/>
        <w:numPr>
          <w:ilvl w:val="0"/>
          <w:numId w:val="1"/>
        </w:numPr>
        <w:kinsoku/>
        <w:wordWrap/>
        <w:overflowPunct/>
        <w:topLinePunct w:val="0"/>
        <w:autoSpaceDE/>
        <w:autoSpaceDN/>
        <w:bidi w:val="0"/>
        <w:adjustRightInd/>
        <w:snapToGrid/>
        <w:spacing w:line="600" w:lineRule="exact"/>
        <w:ind w:firstLine="64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专业测试</w:t>
      </w:r>
    </w:p>
    <w:p w14:paraId="56437A36">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1.</w:t>
      </w:r>
      <w:r>
        <w:rPr>
          <w:rFonts w:hint="eastAsia" w:ascii="方正仿宋_GBK" w:hAnsi="方正仿宋_GBK" w:eastAsia="方正仿宋_GBK" w:cs="方正仿宋_GBK"/>
          <w:color w:val="auto"/>
          <w:sz w:val="32"/>
          <w:szCs w:val="32"/>
        </w:rPr>
        <w:t>时间：6月</w:t>
      </w:r>
      <w:r>
        <w:rPr>
          <w:rFonts w:hint="eastAsia" w:ascii="方正仿宋_GBK" w:hAnsi="方正仿宋_GBK" w:eastAsia="方正仿宋_GBK" w:cs="方正仿宋_GBK"/>
          <w:color w:val="auto"/>
          <w:sz w:val="32"/>
          <w:szCs w:val="32"/>
          <w:lang w:val="en-US" w:eastAsia="zh-CN"/>
        </w:rPr>
        <w:t>23</w:t>
      </w:r>
      <w:r>
        <w:rPr>
          <w:rFonts w:hint="eastAsia" w:ascii="方正仿宋_GBK" w:hAnsi="方正仿宋_GBK" w:eastAsia="方正仿宋_GBK" w:cs="方正仿宋_GBK"/>
          <w:color w:val="auto"/>
          <w:sz w:val="32"/>
          <w:szCs w:val="32"/>
        </w:rPr>
        <w:t>日</w:t>
      </w:r>
      <w:r>
        <w:rPr>
          <w:rFonts w:hint="eastAsia" w:ascii="方正仿宋_GBK" w:hAnsi="方正仿宋_GBK" w:eastAsia="方正仿宋_GBK" w:cs="方正仿宋_GBK"/>
          <w:color w:val="auto"/>
          <w:sz w:val="32"/>
          <w:szCs w:val="32"/>
          <w:lang w:val="en-US" w:eastAsia="zh-CN"/>
        </w:rPr>
        <w:t>14</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00</w:t>
      </w:r>
    </w:p>
    <w:p w14:paraId="638C975F">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rPr>
        <w:t>2.地点：</w:t>
      </w:r>
      <w:r>
        <w:rPr>
          <w:rFonts w:hint="eastAsia" w:ascii="方正仿宋_GBK" w:hAnsi="方正仿宋_GBK" w:eastAsia="方正仿宋_GBK" w:cs="方正仿宋_GBK"/>
          <w:color w:val="auto"/>
          <w:sz w:val="32"/>
          <w:szCs w:val="32"/>
          <w:lang w:val="en-US" w:eastAsia="zh-CN"/>
        </w:rPr>
        <w:t>南京师范大学附属中学行知分校体育馆</w:t>
      </w:r>
    </w:p>
    <w:p w14:paraId="5D4D5043">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3.</w:t>
      </w:r>
      <w:r>
        <w:rPr>
          <w:rFonts w:hint="eastAsia" w:ascii="方正仿宋_GBK" w:hAnsi="方正仿宋_GBK" w:eastAsia="方正仿宋_GBK" w:cs="方正仿宋_GBK"/>
          <w:color w:val="auto"/>
          <w:sz w:val="32"/>
          <w:szCs w:val="32"/>
          <w:lang w:val="en-US" w:eastAsia="zh-CN"/>
        </w:rPr>
        <w:t>测试</w:t>
      </w:r>
      <w:r>
        <w:rPr>
          <w:rFonts w:hint="eastAsia" w:ascii="方正仿宋_GBK" w:hAnsi="方正仿宋_GBK" w:eastAsia="方正仿宋_GBK" w:cs="方正仿宋_GBK"/>
          <w:color w:val="auto"/>
          <w:sz w:val="32"/>
          <w:szCs w:val="32"/>
        </w:rPr>
        <w:t>内容：</w:t>
      </w:r>
    </w:p>
    <w:p w14:paraId="1B86DB12">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方正仿宋_GBK" w:hAnsi="方正仿宋_GBK" w:eastAsia="方正仿宋_GBK" w:cs="方正仿宋_GBK"/>
          <w:color w:val="auto"/>
          <w:sz w:val="32"/>
          <w:szCs w:val="32"/>
          <w:highlight w:val="none"/>
          <w:shd w:val="clear" w:color="auto" w:fill="FFFFFF"/>
        </w:rPr>
      </w:pPr>
      <w:r>
        <w:rPr>
          <w:rFonts w:hint="eastAsia" w:ascii="方正仿宋_GBK" w:hAnsi="方正仿宋_GBK" w:eastAsia="方正仿宋_GBK" w:cs="方正仿宋_GBK"/>
          <w:color w:val="auto"/>
          <w:sz w:val="32"/>
          <w:szCs w:val="32"/>
          <w:highlight w:val="none"/>
          <w:shd w:val="clear" w:color="auto" w:fill="FFFFFF"/>
        </w:rPr>
        <w:t>身体形态占10分（</w:t>
      </w:r>
      <w:r>
        <w:rPr>
          <w:rFonts w:hint="eastAsia" w:ascii="方正仿宋_GBK" w:hAnsi="方正仿宋_GBK" w:eastAsia="方正仿宋_GBK" w:cs="方正仿宋_GBK"/>
          <w:color w:val="auto"/>
          <w:sz w:val="32"/>
          <w:szCs w:val="32"/>
          <w:highlight w:val="none"/>
          <w:shd w:val="clear" w:color="auto" w:fill="FFFFFF"/>
          <w:lang w:eastAsia="zh-CN"/>
        </w:rPr>
        <w:t>身高体重</w:t>
      </w:r>
      <w:r>
        <w:rPr>
          <w:rFonts w:hint="eastAsia" w:ascii="方正仿宋_GBK" w:hAnsi="方正仿宋_GBK" w:eastAsia="方正仿宋_GBK" w:cs="方正仿宋_GBK"/>
          <w:color w:val="auto"/>
          <w:sz w:val="32"/>
          <w:szCs w:val="32"/>
          <w:highlight w:val="none"/>
          <w:shd w:val="clear" w:color="auto" w:fill="FFFFFF"/>
          <w:lang w:val="en-US" w:eastAsia="zh-CN"/>
        </w:rPr>
        <w:t>10分</w:t>
      </w:r>
      <w:r>
        <w:rPr>
          <w:rFonts w:hint="eastAsia" w:ascii="方正仿宋_GBK" w:hAnsi="方正仿宋_GBK" w:eastAsia="方正仿宋_GBK" w:cs="方正仿宋_GBK"/>
          <w:color w:val="auto"/>
          <w:sz w:val="32"/>
          <w:szCs w:val="32"/>
          <w:highlight w:val="none"/>
          <w:shd w:val="clear" w:color="auto" w:fill="FFFFFF"/>
        </w:rPr>
        <w:t>）；</w:t>
      </w:r>
    </w:p>
    <w:p w14:paraId="1737CE14">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方正仿宋_GBK" w:hAnsi="方正仿宋_GBK" w:eastAsia="方正仿宋_GBK" w:cs="方正仿宋_GBK"/>
          <w:color w:val="auto"/>
          <w:sz w:val="32"/>
          <w:szCs w:val="32"/>
          <w:highlight w:val="none"/>
          <w:shd w:val="clear" w:color="auto" w:fill="FFFFFF"/>
        </w:rPr>
      </w:pPr>
      <w:r>
        <w:rPr>
          <w:rFonts w:hint="eastAsia" w:ascii="方正仿宋_GBK" w:hAnsi="方正仿宋_GBK" w:eastAsia="方正仿宋_GBK" w:cs="方正仿宋_GBK"/>
          <w:color w:val="auto"/>
          <w:sz w:val="32"/>
          <w:szCs w:val="32"/>
          <w:highlight w:val="none"/>
          <w:shd w:val="clear" w:color="auto" w:fill="FFFFFF"/>
        </w:rPr>
        <w:t>身体素质占</w:t>
      </w:r>
      <w:r>
        <w:rPr>
          <w:rFonts w:hint="eastAsia" w:ascii="方正仿宋_GBK" w:hAnsi="方正仿宋_GBK" w:eastAsia="方正仿宋_GBK" w:cs="方正仿宋_GBK"/>
          <w:color w:val="auto"/>
          <w:sz w:val="32"/>
          <w:szCs w:val="32"/>
          <w:highlight w:val="none"/>
          <w:shd w:val="clear" w:color="auto" w:fill="FFFFFF"/>
          <w:lang w:eastAsia="zh-CN"/>
        </w:rPr>
        <w:t>3</w:t>
      </w:r>
      <w:r>
        <w:rPr>
          <w:rFonts w:hint="eastAsia" w:ascii="方正仿宋_GBK" w:hAnsi="方正仿宋_GBK" w:eastAsia="方正仿宋_GBK" w:cs="方正仿宋_GBK"/>
          <w:color w:val="auto"/>
          <w:sz w:val="32"/>
          <w:szCs w:val="32"/>
          <w:highlight w:val="none"/>
          <w:shd w:val="clear" w:color="auto" w:fill="FFFFFF"/>
        </w:rPr>
        <w:t>0分（800米</w:t>
      </w:r>
      <w:r>
        <w:rPr>
          <w:rFonts w:hint="eastAsia" w:ascii="方正仿宋_GBK" w:hAnsi="方正仿宋_GBK" w:eastAsia="方正仿宋_GBK" w:cs="方正仿宋_GBK"/>
          <w:color w:val="auto"/>
          <w:sz w:val="32"/>
          <w:szCs w:val="32"/>
          <w:highlight w:val="none"/>
          <w:shd w:val="clear" w:color="auto" w:fill="FFFFFF"/>
          <w:lang w:val="en-US" w:eastAsia="zh-CN"/>
        </w:rPr>
        <w:t>20</w:t>
      </w:r>
      <w:r>
        <w:rPr>
          <w:rFonts w:hint="eastAsia" w:ascii="方正仿宋_GBK" w:hAnsi="方正仿宋_GBK" w:eastAsia="方正仿宋_GBK" w:cs="方正仿宋_GBK"/>
          <w:color w:val="auto"/>
          <w:sz w:val="32"/>
          <w:szCs w:val="32"/>
          <w:highlight w:val="none"/>
          <w:shd w:val="clear" w:color="auto" w:fill="FFFFFF"/>
        </w:rPr>
        <w:t>分</w:t>
      </w:r>
      <w:r>
        <w:rPr>
          <w:rFonts w:hint="eastAsia" w:ascii="方正仿宋_GBK" w:hAnsi="方正仿宋_GBK" w:eastAsia="方正仿宋_GBK" w:cs="方正仿宋_GBK"/>
          <w:color w:val="auto"/>
          <w:sz w:val="32"/>
          <w:szCs w:val="32"/>
          <w:highlight w:val="none"/>
          <w:shd w:val="clear" w:color="auto" w:fill="FFFFFF"/>
          <w:lang w:eastAsia="zh-CN"/>
        </w:rPr>
        <w:t>、</w:t>
      </w:r>
      <w:r>
        <w:rPr>
          <w:rFonts w:hint="eastAsia" w:ascii="方正仿宋_GBK" w:hAnsi="方正仿宋_GBK" w:eastAsia="方正仿宋_GBK" w:cs="方正仿宋_GBK"/>
          <w:color w:val="auto"/>
          <w:sz w:val="32"/>
          <w:szCs w:val="32"/>
          <w:highlight w:val="none"/>
          <w:shd w:val="clear" w:color="auto" w:fill="FFFFFF"/>
          <w:lang w:val="en-US" w:eastAsia="zh-CN"/>
        </w:rPr>
        <w:t>100米10分</w:t>
      </w:r>
      <w:r>
        <w:rPr>
          <w:rFonts w:hint="eastAsia" w:ascii="方正仿宋_GBK" w:hAnsi="方正仿宋_GBK" w:eastAsia="方正仿宋_GBK" w:cs="方正仿宋_GBK"/>
          <w:color w:val="auto"/>
          <w:sz w:val="32"/>
          <w:szCs w:val="32"/>
          <w:highlight w:val="none"/>
          <w:shd w:val="clear" w:color="auto" w:fill="FFFFFF"/>
        </w:rPr>
        <w:t>）；</w:t>
      </w:r>
    </w:p>
    <w:p w14:paraId="3AA2CEEF">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方正仿宋_GBK" w:hAnsi="方正仿宋_GBK" w:eastAsia="方正仿宋_GBK" w:cs="方正仿宋_GBK"/>
          <w:color w:val="auto"/>
          <w:sz w:val="32"/>
          <w:szCs w:val="32"/>
          <w:highlight w:val="none"/>
          <w:shd w:val="clear" w:color="auto" w:fill="FFFFFF"/>
        </w:rPr>
      </w:pPr>
      <w:r>
        <w:rPr>
          <w:rFonts w:hint="eastAsia" w:ascii="方正仿宋_GBK" w:hAnsi="方正仿宋_GBK" w:eastAsia="方正仿宋_GBK" w:cs="方正仿宋_GBK"/>
          <w:color w:val="auto"/>
          <w:sz w:val="32"/>
          <w:szCs w:val="32"/>
          <w:highlight w:val="none"/>
          <w:shd w:val="clear" w:color="auto" w:fill="FFFFFF"/>
        </w:rPr>
        <w:t>基本技术占40分（高位横踢</w:t>
      </w:r>
      <w:r>
        <w:rPr>
          <w:rFonts w:hint="eastAsia" w:ascii="方正仿宋_GBK" w:hAnsi="方正仿宋_GBK" w:eastAsia="方正仿宋_GBK" w:cs="方正仿宋_GBK"/>
          <w:color w:val="auto"/>
          <w:sz w:val="32"/>
          <w:szCs w:val="32"/>
          <w:highlight w:val="none"/>
          <w:shd w:val="clear" w:color="auto" w:fill="FFFFFF"/>
          <w:lang w:val="en-US" w:eastAsia="zh-CN"/>
        </w:rPr>
        <w:t>2</w:t>
      </w:r>
      <w:r>
        <w:rPr>
          <w:rFonts w:hint="eastAsia" w:ascii="方正仿宋_GBK" w:hAnsi="方正仿宋_GBK" w:eastAsia="方正仿宋_GBK" w:cs="方正仿宋_GBK"/>
          <w:color w:val="auto"/>
          <w:sz w:val="32"/>
          <w:szCs w:val="32"/>
          <w:highlight w:val="none"/>
          <w:shd w:val="clear" w:color="auto" w:fill="FFFFFF"/>
        </w:rPr>
        <w:t>0分、双飞踢</w:t>
      </w:r>
      <w:r>
        <w:rPr>
          <w:rFonts w:hint="eastAsia" w:ascii="方正仿宋_GBK" w:hAnsi="方正仿宋_GBK" w:eastAsia="方正仿宋_GBK" w:cs="方正仿宋_GBK"/>
          <w:color w:val="auto"/>
          <w:sz w:val="32"/>
          <w:szCs w:val="32"/>
          <w:highlight w:val="none"/>
          <w:shd w:val="clear" w:color="auto" w:fill="FFFFFF"/>
          <w:lang w:val="en-US" w:eastAsia="zh-CN"/>
        </w:rPr>
        <w:t>2</w:t>
      </w:r>
      <w:r>
        <w:rPr>
          <w:rFonts w:hint="eastAsia" w:ascii="方正仿宋_GBK" w:hAnsi="方正仿宋_GBK" w:eastAsia="方正仿宋_GBK" w:cs="方正仿宋_GBK"/>
          <w:color w:val="auto"/>
          <w:sz w:val="32"/>
          <w:szCs w:val="32"/>
          <w:highlight w:val="none"/>
          <w:shd w:val="clear" w:color="auto" w:fill="FFFFFF"/>
        </w:rPr>
        <w:t>0分）；</w:t>
      </w:r>
    </w:p>
    <w:p w14:paraId="4AA1180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highlight w:val="none"/>
          <w:shd w:val="clear" w:color="auto" w:fill="FFFFFF"/>
        </w:rPr>
        <w:t>发展潜能占</w:t>
      </w:r>
      <w:r>
        <w:rPr>
          <w:rFonts w:hint="eastAsia" w:ascii="方正仿宋_GBK" w:hAnsi="方正仿宋_GBK" w:eastAsia="方正仿宋_GBK" w:cs="方正仿宋_GBK"/>
          <w:color w:val="auto"/>
          <w:sz w:val="32"/>
          <w:szCs w:val="32"/>
          <w:highlight w:val="none"/>
          <w:shd w:val="clear" w:color="auto" w:fill="FFFFFF"/>
          <w:lang w:eastAsia="zh-CN"/>
        </w:rPr>
        <w:t>2</w:t>
      </w:r>
      <w:r>
        <w:rPr>
          <w:rFonts w:hint="eastAsia" w:ascii="方正仿宋_GBK" w:hAnsi="方正仿宋_GBK" w:eastAsia="方正仿宋_GBK" w:cs="方正仿宋_GBK"/>
          <w:color w:val="auto"/>
          <w:sz w:val="32"/>
          <w:szCs w:val="32"/>
          <w:highlight w:val="none"/>
          <w:shd w:val="clear" w:color="auto" w:fill="FFFFFF"/>
        </w:rPr>
        <w:t>0分（一对一实战</w:t>
      </w:r>
      <w:r>
        <w:rPr>
          <w:rFonts w:hint="eastAsia" w:ascii="方正仿宋_GBK" w:hAnsi="方正仿宋_GBK" w:eastAsia="方正仿宋_GBK" w:cs="方正仿宋_GBK"/>
          <w:color w:val="auto"/>
          <w:sz w:val="32"/>
          <w:szCs w:val="32"/>
          <w:highlight w:val="none"/>
          <w:shd w:val="clear" w:color="auto" w:fill="FFFFFF"/>
          <w:lang w:eastAsia="zh-CN"/>
        </w:rPr>
        <w:t>2</w:t>
      </w:r>
      <w:r>
        <w:rPr>
          <w:rFonts w:hint="eastAsia" w:ascii="方正仿宋_GBK" w:hAnsi="方正仿宋_GBK" w:eastAsia="方正仿宋_GBK" w:cs="方正仿宋_GBK"/>
          <w:color w:val="auto"/>
          <w:sz w:val="32"/>
          <w:szCs w:val="32"/>
          <w:highlight w:val="none"/>
          <w:shd w:val="clear" w:color="auto" w:fill="FFFFFF"/>
        </w:rPr>
        <w:t>0分）</w:t>
      </w:r>
      <w:r>
        <w:rPr>
          <w:rFonts w:hint="eastAsia" w:ascii="方正仿宋_GBK" w:hAnsi="方正仿宋_GBK" w:eastAsia="方正仿宋_GBK" w:cs="方正仿宋_GBK"/>
          <w:color w:val="auto"/>
          <w:sz w:val="32"/>
          <w:szCs w:val="32"/>
          <w:highlight w:val="none"/>
          <w:shd w:val="clear" w:color="auto" w:fill="FFFFFF"/>
          <w:lang w:val="en-US" w:eastAsia="zh-CN"/>
        </w:rPr>
        <w:t>；</w:t>
      </w:r>
    </w:p>
    <w:p w14:paraId="7CF8AFD6">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b w:val="0"/>
          <w:bCs w:val="0"/>
          <w:i w:val="0"/>
          <w:caps w:val="0"/>
          <w:color w:val="auto"/>
          <w:spacing w:val="0"/>
          <w:kern w:val="0"/>
          <w:sz w:val="32"/>
          <w:szCs w:val="32"/>
          <w:u w:val="none"/>
          <w:lang w:val="en-US" w:eastAsia="zh-CN" w:bidi="ar"/>
        </w:rPr>
      </w:pPr>
      <w:r>
        <w:rPr>
          <w:rFonts w:hint="eastAsia" w:ascii="方正仿宋_GBK" w:hAnsi="方正仿宋_GBK" w:eastAsia="方正仿宋_GBK" w:cs="方正仿宋_GBK"/>
          <w:b w:val="0"/>
          <w:bCs w:val="0"/>
          <w:color w:val="auto"/>
          <w:sz w:val="32"/>
          <w:szCs w:val="32"/>
          <w:lang w:val="en-US" w:eastAsia="zh-CN"/>
        </w:rPr>
        <w:t>4.评分标准：详见附件</w:t>
      </w:r>
    </w:p>
    <w:p w14:paraId="7AEEAEC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.合格线：</w:t>
      </w:r>
      <w:r>
        <w:rPr>
          <w:rFonts w:hint="eastAsia" w:ascii="方正仿宋_GBK" w:hAnsi="方正仿宋_GBK" w:eastAsia="方正仿宋_GBK" w:cs="方正仿宋_GBK"/>
          <w:color w:val="auto"/>
          <w:sz w:val="32"/>
          <w:szCs w:val="32"/>
          <w:lang w:val="en-US" w:eastAsia="zh-CN"/>
        </w:rPr>
        <w:t>65分</w:t>
      </w:r>
    </w:p>
    <w:p w14:paraId="48890E9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b w:val="0"/>
          <w:bCs w:val="0"/>
          <w:color w:val="auto"/>
          <w:sz w:val="32"/>
          <w:szCs w:val="32"/>
          <w:lang w:val="en-US" w:eastAsia="zh-CN"/>
        </w:rPr>
      </w:pPr>
      <w:r>
        <w:rPr>
          <w:rFonts w:hint="eastAsia" w:ascii="方正仿宋_GBK" w:hAnsi="方正仿宋_GBK" w:eastAsia="方正仿宋_GBK" w:cs="方正仿宋_GBK"/>
          <w:b w:val="0"/>
          <w:bCs w:val="0"/>
          <w:color w:val="auto"/>
          <w:kern w:val="0"/>
          <w:sz w:val="32"/>
          <w:szCs w:val="32"/>
          <w:lang w:val="en-US" w:eastAsia="zh-CN"/>
        </w:rPr>
        <w:t>6.</w:t>
      </w:r>
      <w:r>
        <w:rPr>
          <w:rFonts w:hint="eastAsia" w:ascii="方正仿宋_GBK" w:hAnsi="方正仿宋_GBK" w:eastAsia="方正仿宋_GBK" w:cs="方正仿宋_GBK"/>
          <w:b w:val="0"/>
          <w:bCs w:val="0"/>
          <w:color w:val="auto"/>
          <w:kern w:val="0"/>
          <w:sz w:val="32"/>
          <w:szCs w:val="32"/>
        </w:rPr>
        <w:t>测试结果尾数同分排序规则</w:t>
      </w:r>
      <w:r>
        <w:rPr>
          <w:rFonts w:hint="eastAsia" w:ascii="方正仿宋_GBK" w:hAnsi="方正仿宋_GBK" w:eastAsia="方正仿宋_GBK" w:cs="方正仿宋_GBK"/>
          <w:b w:val="0"/>
          <w:bCs w:val="0"/>
          <w:color w:val="auto"/>
          <w:kern w:val="0"/>
          <w:sz w:val="32"/>
          <w:szCs w:val="32"/>
          <w:lang w:eastAsia="zh-CN"/>
        </w:rPr>
        <w:t>：</w:t>
      </w:r>
      <w:r>
        <w:rPr>
          <w:rFonts w:hint="eastAsia" w:ascii="方正仿宋_GBK" w:hAnsi="方正仿宋_GBK" w:eastAsia="方正仿宋_GBK" w:cs="方正仿宋_GBK"/>
          <w:b w:val="0"/>
          <w:bCs w:val="0"/>
          <w:color w:val="auto"/>
          <w:kern w:val="0"/>
          <w:sz w:val="32"/>
          <w:szCs w:val="32"/>
          <w:lang w:val="en-US" w:eastAsia="zh-CN"/>
        </w:rPr>
        <w:t>按照发展潜能、身体形态、身体素质（100米、800米）、基本技术（双飞踢、高位横踢）小项成绩优先排序，确定是否入围。</w:t>
      </w:r>
    </w:p>
    <w:p w14:paraId="21CFD54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四、录取</w:t>
      </w:r>
    </w:p>
    <w:p w14:paraId="1765C86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（一）根据报名学生专业测试成绩情况和阵容要求，择优录取。</w:t>
      </w:r>
    </w:p>
    <w:p w14:paraId="0CC7ED2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（二）由招生工作领导小组根据专业测试成绩由高到低排名确定拟录取名单（专业测试成绩满分100分，最低录取分数为</w:t>
      </w:r>
      <w:r>
        <w:rPr>
          <w:rFonts w:hint="eastAsia" w:ascii="方正仿宋_GBK" w:hAnsi="方正仿宋_GBK" w:eastAsia="方正仿宋_GBK" w:cs="方正仿宋_GBK"/>
          <w:color w:val="auto"/>
          <w:sz w:val="32"/>
          <w:szCs w:val="32"/>
          <w:lang w:val="en-US" w:eastAsia="zh-CN"/>
        </w:rPr>
        <w:t>65</w:t>
      </w:r>
      <w:r>
        <w:rPr>
          <w:rFonts w:hint="eastAsia" w:ascii="方正仿宋_GBK" w:hAnsi="方正仿宋_GBK" w:eastAsia="方正仿宋_GBK" w:cs="方正仿宋_GBK"/>
          <w:color w:val="auto"/>
          <w:sz w:val="32"/>
          <w:szCs w:val="32"/>
        </w:rPr>
        <w:t>分）。</w:t>
      </w:r>
      <w:r>
        <w:rPr>
          <w:rFonts w:hint="eastAsia" w:ascii="方正仿宋_GBK" w:hAnsi="方正仿宋_GBK" w:eastAsia="方正仿宋_GBK" w:cs="方正仿宋_GBK"/>
          <w:color w:val="auto"/>
          <w:sz w:val="32"/>
          <w:szCs w:val="32"/>
          <w:lang w:val="en-US" w:eastAsia="zh-CN"/>
        </w:rPr>
        <w:t>测试结果</w:t>
      </w:r>
      <w:r>
        <w:rPr>
          <w:rFonts w:hint="eastAsia" w:ascii="方正仿宋_GBK" w:hAnsi="方正仿宋_GBK" w:eastAsia="方正仿宋_GBK" w:cs="方正仿宋_GBK"/>
          <w:color w:val="auto"/>
          <w:sz w:val="32"/>
          <w:szCs w:val="32"/>
        </w:rPr>
        <w:t>于6月</w:t>
      </w:r>
      <w:r>
        <w:rPr>
          <w:rFonts w:hint="eastAsia" w:ascii="方正仿宋_GBK" w:hAnsi="方正仿宋_GBK" w:eastAsia="方正仿宋_GBK" w:cs="方正仿宋_GBK"/>
          <w:color w:val="auto"/>
          <w:sz w:val="32"/>
          <w:szCs w:val="32"/>
          <w:lang w:val="en-US" w:eastAsia="zh-CN"/>
        </w:rPr>
        <w:t>24</w:t>
      </w:r>
      <w:r>
        <w:rPr>
          <w:rFonts w:hint="eastAsia" w:ascii="方正仿宋_GBK" w:hAnsi="方正仿宋_GBK" w:eastAsia="方正仿宋_GBK" w:cs="方正仿宋_GBK"/>
          <w:color w:val="auto"/>
          <w:sz w:val="32"/>
          <w:szCs w:val="32"/>
        </w:rPr>
        <w:t>日在市体育局</w:t>
      </w:r>
      <w:r>
        <w:rPr>
          <w:rFonts w:hint="eastAsia" w:ascii="方正仿宋_GBK" w:hAnsi="方正仿宋_GBK" w:eastAsia="方正仿宋_GBK" w:cs="方正仿宋_GBK"/>
          <w:color w:val="auto"/>
          <w:sz w:val="32"/>
          <w:szCs w:val="32"/>
          <w:lang w:val="en-US" w:eastAsia="zh-CN"/>
        </w:rPr>
        <w:t>官网（http://sports.nanjing.gov.cn）</w:t>
      </w:r>
      <w:r>
        <w:rPr>
          <w:rFonts w:hint="eastAsia" w:ascii="方正仿宋_GBK" w:hAnsi="方正仿宋_GBK" w:eastAsia="方正仿宋_GBK" w:cs="方正仿宋_GBK"/>
          <w:color w:val="auto"/>
          <w:sz w:val="32"/>
          <w:szCs w:val="32"/>
        </w:rPr>
        <w:t>和</w:t>
      </w:r>
      <w:r>
        <w:rPr>
          <w:rFonts w:hint="eastAsia" w:ascii="方正仿宋_GBK" w:hAnsi="方正仿宋_GBK" w:eastAsia="方正仿宋_GBK" w:cs="方正仿宋_GBK"/>
          <w:color w:val="auto"/>
          <w:sz w:val="32"/>
          <w:szCs w:val="32"/>
          <w:lang w:val="en-US" w:eastAsia="zh-CN"/>
        </w:rPr>
        <w:t>南京师范大学附属中学行知分校（公众号）</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南京市体育运动学校</w:t>
      </w:r>
      <w:r>
        <w:rPr>
          <w:rFonts w:hint="eastAsia" w:ascii="方正仿宋_GBK" w:hAnsi="方正仿宋_GBK" w:eastAsia="方正仿宋_GBK" w:cs="方正仿宋_GBK"/>
          <w:color w:val="auto"/>
          <w:sz w:val="32"/>
          <w:szCs w:val="32"/>
        </w:rPr>
        <w:t>网站</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http://www.njstx.net/#/index</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（公示期</w:t>
      </w:r>
      <w:r>
        <w:rPr>
          <w:rFonts w:hint="eastAsia" w:ascii="方正仿宋_GBK" w:hAnsi="方正仿宋_GBK" w:eastAsia="方正仿宋_GBK" w:cs="方正仿宋_GBK"/>
          <w:color w:val="auto"/>
          <w:sz w:val="32"/>
          <w:szCs w:val="32"/>
          <w:lang w:val="en-US" w:eastAsia="zh-CN"/>
        </w:rPr>
        <w:t>3</w:t>
      </w:r>
      <w:r>
        <w:rPr>
          <w:rFonts w:hint="eastAsia" w:ascii="方正仿宋_GBK" w:hAnsi="方正仿宋_GBK" w:eastAsia="方正仿宋_GBK" w:cs="方正仿宋_GBK"/>
          <w:color w:val="auto"/>
          <w:sz w:val="32"/>
          <w:szCs w:val="32"/>
        </w:rPr>
        <w:t>天）。</w:t>
      </w:r>
      <w:r>
        <w:rPr>
          <w:rFonts w:hint="eastAsia" w:ascii="方正仿宋_GBK" w:hAnsi="方正仿宋_GBK" w:eastAsia="方正仿宋_GBK" w:cs="方正仿宋_GBK"/>
          <w:color w:val="auto"/>
          <w:sz w:val="32"/>
          <w:szCs w:val="32"/>
          <w:lang w:val="en-US" w:eastAsia="zh-CN"/>
        </w:rPr>
        <w:t>6月30日-7月2日，测试入围拟录取的考生家长在南京市义务教育招生信息化服务平台确认录取信息。</w:t>
      </w:r>
      <w:r>
        <w:rPr>
          <w:rFonts w:hint="eastAsia" w:ascii="方正仿宋_GBK" w:hAnsi="方正仿宋_GBK" w:eastAsia="方正仿宋_GBK" w:cs="方正仿宋_GBK"/>
          <w:color w:val="auto"/>
          <w:kern w:val="0"/>
          <w:sz w:val="32"/>
          <w:szCs w:val="32"/>
        </w:rPr>
        <w:t>确认成功后，系统自动锁定生源，不得再被其他学校录取。未在规定时间确认的，视为自动放弃录取。</w:t>
      </w:r>
      <w:r>
        <w:rPr>
          <w:rFonts w:hint="eastAsia" w:ascii="方正仿宋_GBK" w:hAnsi="方正仿宋_GBK" w:eastAsia="方正仿宋_GBK" w:cs="方正仿宋_GBK"/>
          <w:color w:val="auto"/>
          <w:sz w:val="32"/>
          <w:szCs w:val="32"/>
          <w:lang w:val="en-US" w:eastAsia="zh-CN"/>
        </w:rPr>
        <w:t>8</w:t>
      </w:r>
      <w:r>
        <w:rPr>
          <w:rFonts w:hint="eastAsia" w:ascii="方正仿宋_GBK" w:hAnsi="方正仿宋_GBK" w:eastAsia="方正仿宋_GBK" w:cs="方正仿宋_GBK"/>
          <w:color w:val="auto"/>
          <w:sz w:val="32"/>
          <w:szCs w:val="32"/>
        </w:rPr>
        <w:t>月</w:t>
      </w:r>
      <w:r>
        <w:rPr>
          <w:rFonts w:hint="eastAsia" w:ascii="方正仿宋_GBK" w:hAnsi="方正仿宋_GBK" w:eastAsia="方正仿宋_GBK" w:cs="方正仿宋_GBK"/>
          <w:color w:val="auto"/>
          <w:sz w:val="32"/>
          <w:szCs w:val="32"/>
          <w:lang w:val="en-US" w:eastAsia="zh-CN"/>
        </w:rPr>
        <w:t>10</w:t>
      </w:r>
      <w:r>
        <w:rPr>
          <w:rFonts w:hint="eastAsia" w:ascii="方正仿宋_GBK" w:hAnsi="方正仿宋_GBK" w:eastAsia="方正仿宋_GBK" w:cs="方正仿宋_GBK"/>
          <w:color w:val="auto"/>
          <w:sz w:val="32"/>
          <w:szCs w:val="32"/>
        </w:rPr>
        <w:t>日</w:t>
      </w:r>
      <w:r>
        <w:rPr>
          <w:rFonts w:hint="eastAsia" w:ascii="方正仿宋_GBK" w:hAnsi="方正仿宋_GBK" w:eastAsia="方正仿宋_GBK" w:cs="方正仿宋_GBK"/>
          <w:color w:val="auto"/>
          <w:sz w:val="32"/>
          <w:szCs w:val="32"/>
          <w:lang w:val="en-US" w:eastAsia="zh-CN"/>
        </w:rPr>
        <w:t>前</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kern w:val="0"/>
          <w:sz w:val="32"/>
          <w:szCs w:val="32"/>
        </w:rPr>
        <w:t>根据南京市义务教育招生信息化服务平台最终确认的录取信息，发放录取通知书。</w:t>
      </w:r>
    </w:p>
    <w:p w14:paraId="680342DB">
      <w:pPr>
        <w:keepNext w:val="0"/>
        <w:keepLines w:val="0"/>
        <w:pageBreakBefore w:val="0"/>
        <w:kinsoku/>
        <w:wordWrap/>
        <w:overflowPunct/>
        <w:topLinePunct w:val="0"/>
        <w:autoSpaceDE/>
        <w:autoSpaceDN/>
        <w:bidi w:val="0"/>
        <w:adjustRightInd/>
        <w:snapToGrid/>
        <w:spacing w:line="600" w:lineRule="exact"/>
        <w:ind w:firstLine="64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未被录取的学生按照202</w:t>
      </w:r>
      <w:r>
        <w:rPr>
          <w:rFonts w:hint="eastAsia" w:ascii="方正仿宋_GBK" w:hAnsi="方正仿宋_GBK" w:eastAsia="方正仿宋_GBK" w:cs="方正仿宋_GBK"/>
          <w:color w:val="auto"/>
          <w:sz w:val="32"/>
          <w:szCs w:val="32"/>
          <w:lang w:val="en-US" w:eastAsia="zh-CN"/>
        </w:rPr>
        <w:t>6</w:t>
      </w:r>
      <w:r>
        <w:rPr>
          <w:rFonts w:hint="eastAsia" w:ascii="方正仿宋_GBK" w:hAnsi="方正仿宋_GBK" w:eastAsia="方正仿宋_GBK" w:cs="方正仿宋_GBK"/>
          <w:color w:val="auto"/>
          <w:sz w:val="32"/>
          <w:szCs w:val="32"/>
        </w:rPr>
        <w:t>年南京市义务教育招生政策执行。</w:t>
      </w:r>
    </w:p>
    <w:p w14:paraId="2F1C174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五、咨询电话：</w:t>
      </w:r>
      <w:r>
        <w:rPr>
          <w:rFonts w:hint="eastAsia" w:ascii="方正仿宋_GBK" w:hAnsi="方正仿宋_GBK" w:eastAsia="方正仿宋_GBK" w:cs="方正仿宋_GBK"/>
          <w:color w:val="auto"/>
          <w:sz w:val="32"/>
          <w:szCs w:val="32"/>
          <w:lang w:val="en-US" w:eastAsia="zh-CN"/>
        </w:rPr>
        <w:t>13655176896（杨老师）</w:t>
      </w:r>
    </w:p>
    <w:p w14:paraId="1DC0F0C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六、监督电话：</w:t>
      </w:r>
      <w:r>
        <w:rPr>
          <w:rFonts w:hint="eastAsia" w:ascii="方正仿宋_GBK" w:hAnsi="方正仿宋_GBK" w:eastAsia="方正仿宋_GBK" w:cs="方正仿宋_GBK"/>
          <w:color w:val="auto"/>
          <w:sz w:val="32"/>
          <w:szCs w:val="32"/>
          <w:lang w:val="en-US" w:eastAsia="zh-CN"/>
        </w:rPr>
        <w:t>(025) 85011003（体育运动学校）</w:t>
      </w:r>
    </w:p>
    <w:p w14:paraId="7D6B286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 xml:space="preserve">              (025) 52650626（秦淮区教育局）</w:t>
      </w:r>
    </w:p>
    <w:p w14:paraId="049E2F3C">
      <w:pPr>
        <w:keepNext w:val="0"/>
        <w:keepLines w:val="0"/>
        <w:pageBreakBefore w:val="0"/>
        <w:kinsoku/>
        <w:wordWrap/>
        <w:overflowPunct/>
        <w:topLinePunct w:val="0"/>
        <w:autoSpaceDE/>
        <w:autoSpaceDN/>
        <w:bidi w:val="0"/>
        <w:adjustRightInd/>
        <w:snapToGrid/>
        <w:spacing w:line="600" w:lineRule="exact"/>
        <w:ind w:firstLine="640"/>
        <w:textAlignment w:val="auto"/>
        <w:rPr>
          <w:rFonts w:hint="eastAsia" w:ascii="方正仿宋_GBK" w:hAnsi="方正仿宋_GBK" w:eastAsia="方正仿宋_GBK" w:cs="方正仿宋_GBK"/>
          <w:color w:val="auto"/>
          <w:sz w:val="32"/>
          <w:szCs w:val="32"/>
        </w:rPr>
      </w:pPr>
    </w:p>
    <w:p w14:paraId="74E9F4E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rPr>
      </w:pPr>
    </w:p>
    <w:p w14:paraId="2D45213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4C8F2CA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rPr>
      </w:pPr>
    </w:p>
    <w:p w14:paraId="36FAA86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xml:space="preserve">                             </w:t>
      </w:r>
    </w:p>
    <w:p w14:paraId="0F8E6966">
      <w:pPr>
        <w:keepNext w:val="0"/>
        <w:keepLines w:val="0"/>
        <w:pageBreakBefore w:val="0"/>
        <w:kinsoku/>
        <w:wordWrap/>
        <w:overflowPunct/>
        <w:topLinePunct w:val="0"/>
        <w:autoSpaceDE/>
        <w:autoSpaceDN/>
        <w:bidi w:val="0"/>
        <w:adjustRightInd/>
        <w:snapToGrid/>
        <w:spacing w:line="600" w:lineRule="exact"/>
        <w:ind w:firstLine="640" w:firstLineChars="200"/>
        <w:jc w:val="center"/>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（学生报名二维码）</w:t>
      </w:r>
    </w:p>
    <w:p w14:paraId="4DD826C4">
      <w:pPr>
        <w:keepNext w:val="0"/>
        <w:keepLines w:val="0"/>
        <w:pageBreakBefore w:val="0"/>
        <w:kinsoku/>
        <w:wordWrap/>
        <w:overflowPunct/>
        <w:topLinePunct w:val="0"/>
        <w:autoSpaceDE/>
        <w:autoSpaceDN/>
        <w:bidi w:val="0"/>
        <w:adjustRightInd/>
        <w:snapToGrid/>
        <w:spacing w:line="600" w:lineRule="exact"/>
        <w:ind w:firstLine="640" w:firstLineChars="200"/>
        <w:jc w:val="right"/>
        <w:textAlignment w:val="auto"/>
        <w:rPr>
          <w:rFonts w:hint="eastAsia" w:ascii="方正仿宋_GBK" w:hAnsi="方正仿宋_GBK" w:eastAsia="方正仿宋_GBK" w:cs="方正仿宋_GBK"/>
          <w:color w:val="auto"/>
          <w:sz w:val="32"/>
          <w:szCs w:val="32"/>
        </w:rPr>
      </w:pPr>
    </w:p>
    <w:p w14:paraId="00C4BAC2">
      <w:pPr>
        <w:keepNext w:val="0"/>
        <w:keepLines w:val="0"/>
        <w:pageBreakBefore w:val="0"/>
        <w:kinsoku/>
        <w:wordWrap/>
        <w:overflowPunct/>
        <w:topLinePunct w:val="0"/>
        <w:autoSpaceDE/>
        <w:autoSpaceDN/>
        <w:bidi w:val="0"/>
        <w:adjustRightInd/>
        <w:snapToGrid/>
        <w:spacing w:line="600" w:lineRule="exact"/>
        <w:ind w:firstLine="640" w:firstLineChars="200"/>
        <w:jc w:val="righ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南京师范大学附属中学行知分校</w:t>
      </w:r>
    </w:p>
    <w:p w14:paraId="30262A2A">
      <w:pPr>
        <w:keepNext w:val="0"/>
        <w:keepLines w:val="0"/>
        <w:pageBreakBefore w:val="0"/>
        <w:kinsoku/>
        <w:wordWrap/>
        <w:overflowPunct/>
        <w:topLinePunct w:val="0"/>
        <w:autoSpaceDE/>
        <w:autoSpaceDN/>
        <w:bidi w:val="0"/>
        <w:adjustRightInd/>
        <w:snapToGrid/>
        <w:spacing w:line="600" w:lineRule="exact"/>
        <w:ind w:firstLine="640" w:firstLineChars="200"/>
        <w:jc w:val="right"/>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跆拳道</w:t>
      </w:r>
      <w:r>
        <w:rPr>
          <w:rFonts w:hint="eastAsia" w:ascii="方正仿宋_GBK" w:hAnsi="方正仿宋_GBK" w:eastAsia="方正仿宋_GBK" w:cs="方正仿宋_GBK"/>
          <w:color w:val="auto"/>
          <w:sz w:val="32"/>
          <w:szCs w:val="32"/>
        </w:rPr>
        <w:t>项目特定类型招生工作小组</w:t>
      </w:r>
    </w:p>
    <w:p w14:paraId="5097D2C9">
      <w:pPr>
        <w:keepNext w:val="0"/>
        <w:keepLines w:val="0"/>
        <w:pageBreakBefore w:val="0"/>
        <w:kinsoku/>
        <w:wordWrap/>
        <w:overflowPunct/>
        <w:topLinePunct w:val="0"/>
        <w:autoSpaceDE/>
        <w:autoSpaceDN/>
        <w:bidi w:val="0"/>
        <w:adjustRightInd/>
        <w:snapToGrid/>
        <w:spacing w:line="600" w:lineRule="exact"/>
        <w:ind w:firstLine="640" w:firstLineChars="200"/>
        <w:jc w:val="right"/>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xml:space="preserve">                          202</w:t>
      </w:r>
      <w:r>
        <w:rPr>
          <w:rFonts w:hint="eastAsia" w:ascii="方正仿宋_GBK" w:hAnsi="方正仿宋_GBK" w:eastAsia="方正仿宋_GBK" w:cs="方正仿宋_GBK"/>
          <w:color w:val="auto"/>
          <w:sz w:val="32"/>
          <w:szCs w:val="32"/>
          <w:lang w:val="en-US" w:eastAsia="zh-CN"/>
        </w:rPr>
        <w:t>6</w:t>
      </w:r>
      <w:r>
        <w:rPr>
          <w:rFonts w:hint="eastAsia" w:ascii="方正仿宋_GBK" w:hAnsi="方正仿宋_GBK" w:eastAsia="方正仿宋_GBK" w:cs="方正仿宋_GBK"/>
          <w:color w:val="auto"/>
          <w:sz w:val="32"/>
          <w:szCs w:val="32"/>
        </w:rPr>
        <w:t>年5月28日</w:t>
      </w:r>
    </w:p>
    <w:p w14:paraId="40F25740">
      <w:pPr>
        <w:keepNext w:val="0"/>
        <w:keepLines w:val="0"/>
        <w:pageBreakBefore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color w:val="auto"/>
          <w:sz w:val="32"/>
          <w:szCs w:val="32"/>
        </w:rPr>
      </w:pPr>
    </w:p>
    <w:p w14:paraId="689280D3">
      <w:pPr>
        <w:keepNext w:val="0"/>
        <w:keepLines w:val="0"/>
        <w:pageBreakBefore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color w:val="auto"/>
          <w:sz w:val="32"/>
          <w:szCs w:val="32"/>
        </w:rPr>
      </w:pPr>
    </w:p>
    <w:p w14:paraId="12509AD2">
      <w:pPr>
        <w:keepNext w:val="0"/>
        <w:keepLines w:val="0"/>
        <w:pageBreakBefore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color w:val="auto"/>
          <w:sz w:val="32"/>
          <w:szCs w:val="32"/>
        </w:rPr>
      </w:pPr>
    </w:p>
    <w:p w14:paraId="53D060E7">
      <w:pPr>
        <w:keepNext w:val="0"/>
        <w:keepLines w:val="0"/>
        <w:pageBreakBefore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color w:val="auto"/>
          <w:sz w:val="32"/>
          <w:szCs w:val="32"/>
        </w:rPr>
      </w:pPr>
    </w:p>
    <w:p w14:paraId="074FC1E7">
      <w:pPr>
        <w:keepNext w:val="0"/>
        <w:keepLines w:val="0"/>
        <w:pageBreakBefore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color w:val="auto"/>
          <w:sz w:val="32"/>
          <w:szCs w:val="32"/>
        </w:rPr>
      </w:pPr>
    </w:p>
    <w:p w14:paraId="5DA419B4">
      <w:pPr>
        <w:keepNext w:val="0"/>
        <w:keepLines w:val="0"/>
        <w:pageBreakBefore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color w:val="auto"/>
          <w:sz w:val="32"/>
          <w:szCs w:val="32"/>
        </w:rPr>
      </w:pPr>
    </w:p>
    <w:p w14:paraId="4044AD0B">
      <w:pPr>
        <w:spacing w:line="560" w:lineRule="exact"/>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附件：</w:t>
      </w:r>
    </w:p>
    <w:p w14:paraId="0DCCCE26">
      <w:pPr>
        <w:widowControl/>
        <w:jc w:val="center"/>
        <w:rPr>
          <w:rFonts w:hint="eastAsia" w:ascii="宋体" w:hAnsi="宋体" w:eastAsia="宋体" w:cs="宋体"/>
          <w:b/>
          <w:bCs/>
          <w:color w:val="auto"/>
          <w:sz w:val="32"/>
          <w:szCs w:val="32"/>
        </w:rPr>
      </w:pPr>
      <w:r>
        <w:rPr>
          <w:rFonts w:hint="eastAsia" w:ascii="宋体" w:hAnsi="宋体" w:eastAsia="宋体" w:cs="宋体"/>
          <w:b/>
          <w:bCs/>
          <w:i w:val="0"/>
          <w:caps w:val="0"/>
          <w:color w:val="auto"/>
          <w:spacing w:val="0"/>
          <w:kern w:val="0"/>
          <w:sz w:val="32"/>
          <w:szCs w:val="32"/>
          <w:u w:val="none"/>
          <w:lang w:val="en-US" w:eastAsia="zh-CN" w:bidi="ar"/>
        </w:rPr>
        <w:t>2026年跆拳道项目体育特定类型招生标准</w:t>
      </w:r>
    </w:p>
    <w:p w14:paraId="741842CB">
      <w:pPr>
        <w:rPr>
          <w:rFonts w:hint="eastAsia" w:ascii="宋体" w:hAnsi="宋体" w:eastAsia="宋体" w:cs="宋体"/>
          <w:color w:val="auto"/>
          <w:sz w:val="30"/>
          <w:szCs w:val="30"/>
          <w:lang w:eastAsia="zh-CN"/>
        </w:rPr>
      </w:pPr>
      <w:r>
        <w:rPr>
          <w:rFonts w:hint="eastAsia" w:ascii="宋体" w:hAnsi="宋体" w:eastAsia="宋体" w:cs="宋体"/>
          <w:color w:val="auto"/>
          <w:sz w:val="30"/>
          <w:szCs w:val="30"/>
        </w:rPr>
        <w:t>考试总内容</w:t>
      </w:r>
      <w:r>
        <w:rPr>
          <w:rFonts w:hint="eastAsia" w:ascii="宋体" w:hAnsi="宋体" w:eastAsia="宋体" w:cs="宋体"/>
          <w:color w:val="auto"/>
          <w:sz w:val="30"/>
          <w:szCs w:val="30"/>
          <w:lang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4"/>
        <w:gridCol w:w="1184"/>
        <w:gridCol w:w="1185"/>
        <w:gridCol w:w="1042"/>
        <w:gridCol w:w="1258"/>
        <w:gridCol w:w="1257"/>
        <w:gridCol w:w="1186"/>
      </w:tblGrid>
      <w:tr w14:paraId="3855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Align w:val="center"/>
          </w:tcPr>
          <w:p w14:paraId="068F7204">
            <w:pPr>
              <w:jc w:val="both"/>
              <w:rPr>
                <w:rFonts w:hint="eastAsia"/>
                <w:color w:val="auto"/>
                <w:lang w:val="en-US" w:eastAsia="zh-CN"/>
              </w:rPr>
            </w:pPr>
            <w:r>
              <w:rPr>
                <w:rFonts w:hint="eastAsia"/>
                <w:color w:val="auto"/>
                <w:lang w:val="en-US" w:eastAsia="zh-CN"/>
              </w:rPr>
              <w:t>类别</w:t>
            </w:r>
          </w:p>
        </w:tc>
        <w:tc>
          <w:tcPr>
            <w:tcW w:w="1184" w:type="dxa"/>
            <w:vAlign w:val="center"/>
          </w:tcPr>
          <w:p w14:paraId="7030E1FA">
            <w:pPr>
              <w:jc w:val="both"/>
              <w:rPr>
                <w:rFonts w:hint="eastAsia"/>
                <w:color w:val="auto"/>
                <w:lang w:val="en-US" w:eastAsia="zh-CN"/>
              </w:rPr>
            </w:pPr>
            <w:r>
              <w:rPr>
                <w:rFonts w:hint="eastAsia"/>
                <w:color w:val="auto"/>
                <w:lang w:val="en-US" w:eastAsia="zh-CN"/>
              </w:rPr>
              <w:t>身体形态</w:t>
            </w:r>
          </w:p>
        </w:tc>
        <w:tc>
          <w:tcPr>
            <w:tcW w:w="2227" w:type="dxa"/>
            <w:gridSpan w:val="2"/>
            <w:vAlign w:val="center"/>
          </w:tcPr>
          <w:p w14:paraId="56868D61">
            <w:pPr>
              <w:ind w:firstLine="629"/>
              <w:jc w:val="both"/>
              <w:rPr>
                <w:rFonts w:hint="eastAsia"/>
                <w:color w:val="auto"/>
                <w:lang w:eastAsia="zh-CN"/>
              </w:rPr>
            </w:pPr>
            <w:r>
              <w:rPr>
                <w:rFonts w:hint="eastAsia"/>
                <w:color w:val="auto"/>
                <w:lang w:val="en-US" w:eastAsia="zh-CN"/>
              </w:rPr>
              <w:t>身体素质</w:t>
            </w:r>
          </w:p>
        </w:tc>
        <w:tc>
          <w:tcPr>
            <w:tcW w:w="2515" w:type="dxa"/>
            <w:gridSpan w:val="2"/>
            <w:vAlign w:val="center"/>
          </w:tcPr>
          <w:p w14:paraId="4C9A3996">
            <w:pPr>
              <w:ind w:firstLine="629"/>
              <w:jc w:val="both"/>
              <w:rPr>
                <w:rFonts w:hint="eastAsia"/>
                <w:color w:val="auto"/>
                <w:lang w:eastAsia="zh-CN"/>
              </w:rPr>
            </w:pPr>
            <w:r>
              <w:rPr>
                <w:rFonts w:hint="eastAsia"/>
                <w:color w:val="auto"/>
                <w:lang w:val="en-US" w:eastAsia="zh-CN"/>
              </w:rPr>
              <w:t>基础技术</w:t>
            </w:r>
          </w:p>
        </w:tc>
        <w:tc>
          <w:tcPr>
            <w:tcW w:w="1186" w:type="dxa"/>
            <w:vAlign w:val="center"/>
          </w:tcPr>
          <w:p w14:paraId="5CBFFFF4">
            <w:pPr>
              <w:jc w:val="both"/>
              <w:rPr>
                <w:rFonts w:hint="eastAsia"/>
                <w:color w:val="auto"/>
                <w:lang w:val="en-US" w:eastAsia="zh-CN"/>
              </w:rPr>
            </w:pPr>
            <w:r>
              <w:rPr>
                <w:rFonts w:hint="eastAsia"/>
                <w:color w:val="auto"/>
                <w:lang w:val="en-US" w:eastAsia="zh-CN"/>
              </w:rPr>
              <w:t>发展潜能</w:t>
            </w:r>
          </w:p>
        </w:tc>
      </w:tr>
      <w:tr w14:paraId="252B7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Align w:val="center"/>
          </w:tcPr>
          <w:p w14:paraId="39E7F828">
            <w:pPr>
              <w:jc w:val="both"/>
              <w:rPr>
                <w:rFonts w:hint="eastAsia"/>
                <w:color w:val="auto"/>
                <w:lang w:val="en-US" w:eastAsia="zh-CN"/>
              </w:rPr>
            </w:pPr>
            <w:r>
              <w:rPr>
                <w:rFonts w:hint="eastAsia"/>
                <w:color w:val="auto"/>
                <w:lang w:val="en-US" w:eastAsia="zh-CN"/>
              </w:rPr>
              <w:t>考试内容</w:t>
            </w:r>
          </w:p>
        </w:tc>
        <w:tc>
          <w:tcPr>
            <w:tcW w:w="1184" w:type="dxa"/>
            <w:vAlign w:val="center"/>
          </w:tcPr>
          <w:p w14:paraId="6BB656CE">
            <w:pPr>
              <w:jc w:val="both"/>
              <w:rPr>
                <w:rFonts w:hint="eastAsia"/>
                <w:color w:val="auto"/>
                <w:lang w:val="en-US" w:eastAsia="zh-CN"/>
              </w:rPr>
            </w:pPr>
            <w:r>
              <w:rPr>
                <w:rFonts w:hint="eastAsia"/>
                <w:color w:val="auto"/>
                <w:lang w:val="en-US" w:eastAsia="zh-CN"/>
              </w:rPr>
              <w:t>身体形态</w:t>
            </w:r>
          </w:p>
        </w:tc>
        <w:tc>
          <w:tcPr>
            <w:tcW w:w="1185" w:type="dxa"/>
            <w:vAlign w:val="center"/>
          </w:tcPr>
          <w:p w14:paraId="68F3D3F2">
            <w:pPr>
              <w:jc w:val="both"/>
              <w:rPr>
                <w:rFonts w:hint="eastAsia"/>
                <w:color w:val="auto"/>
                <w:lang w:val="en-US" w:eastAsia="zh-CN"/>
              </w:rPr>
            </w:pPr>
            <w:r>
              <w:rPr>
                <w:rFonts w:hint="eastAsia"/>
                <w:color w:val="auto"/>
                <w:lang w:val="en-US" w:eastAsia="zh-CN"/>
              </w:rPr>
              <w:t>800米</w:t>
            </w:r>
          </w:p>
        </w:tc>
        <w:tc>
          <w:tcPr>
            <w:tcW w:w="1042" w:type="dxa"/>
            <w:vAlign w:val="center"/>
          </w:tcPr>
          <w:p w14:paraId="1D84143E">
            <w:pPr>
              <w:jc w:val="both"/>
              <w:rPr>
                <w:rFonts w:hint="eastAsia"/>
                <w:color w:val="auto"/>
                <w:lang w:val="en-US" w:eastAsia="zh-CN"/>
              </w:rPr>
            </w:pPr>
            <w:r>
              <w:rPr>
                <w:rFonts w:hint="eastAsia"/>
                <w:color w:val="auto"/>
                <w:lang w:val="en-US" w:eastAsia="zh-CN"/>
              </w:rPr>
              <w:t>100米</w:t>
            </w:r>
          </w:p>
        </w:tc>
        <w:tc>
          <w:tcPr>
            <w:tcW w:w="1258" w:type="dxa"/>
            <w:vAlign w:val="center"/>
          </w:tcPr>
          <w:p w14:paraId="38E7BEA0">
            <w:pPr>
              <w:jc w:val="both"/>
              <w:rPr>
                <w:rFonts w:hint="eastAsia"/>
                <w:color w:val="auto"/>
                <w:lang w:val="en-US" w:eastAsia="zh-CN"/>
              </w:rPr>
            </w:pPr>
            <w:r>
              <w:rPr>
                <w:rFonts w:hint="eastAsia"/>
                <w:color w:val="auto"/>
                <w:lang w:val="en-US" w:eastAsia="zh-CN"/>
              </w:rPr>
              <w:t>20秒</w:t>
            </w:r>
          </w:p>
          <w:p w14:paraId="27FD270B">
            <w:pPr>
              <w:jc w:val="both"/>
              <w:rPr>
                <w:rFonts w:hint="eastAsia"/>
                <w:color w:val="auto"/>
                <w:lang w:val="en-US" w:eastAsia="zh-CN"/>
              </w:rPr>
            </w:pPr>
            <w:r>
              <w:rPr>
                <w:rFonts w:hint="eastAsia"/>
                <w:color w:val="auto"/>
                <w:lang w:val="en-US" w:eastAsia="zh-CN"/>
              </w:rPr>
              <w:t>左右横踢</w:t>
            </w:r>
          </w:p>
        </w:tc>
        <w:tc>
          <w:tcPr>
            <w:tcW w:w="1257" w:type="dxa"/>
            <w:vAlign w:val="center"/>
          </w:tcPr>
          <w:p w14:paraId="7FB0858E">
            <w:pPr>
              <w:jc w:val="both"/>
              <w:rPr>
                <w:rFonts w:hint="eastAsia"/>
                <w:color w:val="auto"/>
                <w:lang w:val="en-US" w:eastAsia="zh-CN"/>
              </w:rPr>
            </w:pPr>
            <w:r>
              <w:rPr>
                <w:rFonts w:hint="eastAsia"/>
                <w:color w:val="auto"/>
                <w:lang w:val="en-US" w:eastAsia="zh-CN"/>
              </w:rPr>
              <w:t>20秒连续</w:t>
            </w:r>
          </w:p>
          <w:p w14:paraId="27DC1E78">
            <w:pPr>
              <w:jc w:val="both"/>
              <w:rPr>
                <w:rFonts w:hint="eastAsia"/>
                <w:color w:val="auto"/>
                <w:lang w:val="en-US" w:eastAsia="zh-CN"/>
              </w:rPr>
            </w:pPr>
            <w:r>
              <w:rPr>
                <w:rFonts w:hint="eastAsia"/>
                <w:color w:val="auto"/>
                <w:lang w:val="en-US" w:eastAsia="zh-CN"/>
              </w:rPr>
              <w:t>双飞踢</w:t>
            </w:r>
          </w:p>
        </w:tc>
        <w:tc>
          <w:tcPr>
            <w:tcW w:w="1186" w:type="dxa"/>
            <w:vAlign w:val="center"/>
          </w:tcPr>
          <w:p w14:paraId="6E9BB141">
            <w:pPr>
              <w:jc w:val="both"/>
              <w:rPr>
                <w:rFonts w:hint="eastAsia"/>
                <w:color w:val="auto"/>
                <w:lang w:val="en-US" w:eastAsia="zh-CN"/>
              </w:rPr>
            </w:pPr>
            <w:r>
              <w:rPr>
                <w:rFonts w:hint="eastAsia"/>
                <w:color w:val="auto"/>
                <w:lang w:val="en-US" w:eastAsia="zh-CN"/>
              </w:rPr>
              <w:t>一对一</w:t>
            </w:r>
          </w:p>
          <w:p w14:paraId="1E3435E3">
            <w:pPr>
              <w:jc w:val="both"/>
              <w:rPr>
                <w:rFonts w:hint="eastAsia"/>
                <w:color w:val="auto"/>
                <w:lang w:val="en-US" w:eastAsia="zh-CN"/>
              </w:rPr>
            </w:pPr>
            <w:r>
              <w:rPr>
                <w:rFonts w:hint="eastAsia"/>
                <w:color w:val="auto"/>
                <w:lang w:val="en-US" w:eastAsia="zh-CN"/>
              </w:rPr>
              <w:t>实战</w:t>
            </w:r>
          </w:p>
        </w:tc>
      </w:tr>
      <w:tr w14:paraId="52E4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Align w:val="center"/>
          </w:tcPr>
          <w:p w14:paraId="10F4A567">
            <w:pPr>
              <w:jc w:val="both"/>
              <w:rPr>
                <w:rFonts w:hint="eastAsia"/>
                <w:color w:val="auto"/>
                <w:lang w:val="en-US" w:eastAsia="zh-CN"/>
              </w:rPr>
            </w:pPr>
            <w:r>
              <w:rPr>
                <w:rFonts w:hint="eastAsia"/>
                <w:color w:val="auto"/>
                <w:lang w:val="en-US" w:eastAsia="zh-CN"/>
              </w:rPr>
              <w:t>分值</w:t>
            </w:r>
          </w:p>
        </w:tc>
        <w:tc>
          <w:tcPr>
            <w:tcW w:w="1184" w:type="dxa"/>
            <w:vAlign w:val="center"/>
          </w:tcPr>
          <w:p w14:paraId="7B8BC530">
            <w:pPr>
              <w:jc w:val="both"/>
              <w:rPr>
                <w:rFonts w:hint="eastAsia"/>
                <w:color w:val="auto"/>
                <w:lang w:val="en-US" w:eastAsia="zh-CN"/>
              </w:rPr>
            </w:pPr>
            <w:r>
              <w:rPr>
                <w:rFonts w:hint="eastAsia"/>
                <w:color w:val="auto"/>
                <w:lang w:val="en-US" w:eastAsia="zh-CN"/>
              </w:rPr>
              <w:t>10分</w:t>
            </w:r>
          </w:p>
        </w:tc>
        <w:tc>
          <w:tcPr>
            <w:tcW w:w="1185" w:type="dxa"/>
            <w:vAlign w:val="center"/>
          </w:tcPr>
          <w:p w14:paraId="7F60BBE9">
            <w:pPr>
              <w:jc w:val="both"/>
              <w:rPr>
                <w:rFonts w:hint="eastAsia"/>
                <w:color w:val="auto"/>
                <w:lang w:val="en-US" w:eastAsia="zh-CN"/>
              </w:rPr>
            </w:pPr>
            <w:r>
              <w:rPr>
                <w:rFonts w:hint="eastAsia"/>
                <w:color w:val="auto"/>
                <w:lang w:val="en-US" w:eastAsia="zh-CN"/>
              </w:rPr>
              <w:t>20分</w:t>
            </w:r>
          </w:p>
        </w:tc>
        <w:tc>
          <w:tcPr>
            <w:tcW w:w="1042" w:type="dxa"/>
            <w:vAlign w:val="center"/>
          </w:tcPr>
          <w:p w14:paraId="59890460">
            <w:pPr>
              <w:jc w:val="both"/>
              <w:rPr>
                <w:rFonts w:hint="eastAsia"/>
                <w:color w:val="auto"/>
                <w:lang w:val="en-US" w:eastAsia="zh-CN"/>
              </w:rPr>
            </w:pPr>
            <w:r>
              <w:rPr>
                <w:rFonts w:hint="eastAsia"/>
                <w:color w:val="auto"/>
                <w:lang w:val="en-US" w:eastAsia="zh-CN"/>
              </w:rPr>
              <w:t>10分</w:t>
            </w:r>
          </w:p>
        </w:tc>
        <w:tc>
          <w:tcPr>
            <w:tcW w:w="1258" w:type="dxa"/>
            <w:vAlign w:val="center"/>
          </w:tcPr>
          <w:p w14:paraId="4E6E8A40">
            <w:pPr>
              <w:jc w:val="both"/>
              <w:rPr>
                <w:rFonts w:hint="eastAsia"/>
                <w:color w:val="auto"/>
                <w:lang w:val="en-US" w:eastAsia="zh-CN"/>
              </w:rPr>
            </w:pPr>
            <w:r>
              <w:rPr>
                <w:rFonts w:hint="eastAsia"/>
                <w:color w:val="auto"/>
                <w:lang w:val="en-US" w:eastAsia="zh-CN"/>
              </w:rPr>
              <w:t>20分</w:t>
            </w:r>
          </w:p>
        </w:tc>
        <w:tc>
          <w:tcPr>
            <w:tcW w:w="1257" w:type="dxa"/>
            <w:vAlign w:val="center"/>
          </w:tcPr>
          <w:p w14:paraId="075AD78C">
            <w:pPr>
              <w:jc w:val="both"/>
              <w:rPr>
                <w:rFonts w:hint="eastAsia"/>
                <w:color w:val="auto"/>
                <w:lang w:val="en-US" w:eastAsia="zh-CN"/>
              </w:rPr>
            </w:pPr>
            <w:r>
              <w:rPr>
                <w:rFonts w:hint="eastAsia"/>
                <w:color w:val="auto"/>
                <w:lang w:val="en-US" w:eastAsia="zh-CN"/>
              </w:rPr>
              <w:t>20分</w:t>
            </w:r>
          </w:p>
        </w:tc>
        <w:tc>
          <w:tcPr>
            <w:tcW w:w="1186" w:type="dxa"/>
            <w:vAlign w:val="center"/>
          </w:tcPr>
          <w:p w14:paraId="6830CF36">
            <w:pPr>
              <w:jc w:val="both"/>
              <w:rPr>
                <w:rFonts w:hint="eastAsia"/>
                <w:color w:val="auto"/>
                <w:lang w:val="en-US" w:eastAsia="zh-CN"/>
              </w:rPr>
            </w:pPr>
            <w:r>
              <w:rPr>
                <w:rFonts w:hint="eastAsia"/>
                <w:color w:val="auto"/>
                <w:lang w:val="en-US" w:eastAsia="zh-CN"/>
              </w:rPr>
              <w:t>20分</w:t>
            </w:r>
          </w:p>
        </w:tc>
      </w:tr>
    </w:tbl>
    <w:p w14:paraId="49E0435C">
      <w:pPr>
        <w:rPr>
          <w:rFonts w:hint="eastAsia" w:ascii="宋体" w:hAnsi="宋体" w:eastAsia="宋体" w:cs="宋体"/>
          <w:color w:val="auto"/>
          <w:sz w:val="30"/>
          <w:szCs w:val="30"/>
        </w:rPr>
      </w:pPr>
      <w:r>
        <w:rPr>
          <w:rFonts w:hint="eastAsia" w:ascii="宋体" w:hAnsi="宋体" w:eastAsia="宋体" w:cs="宋体"/>
          <w:color w:val="auto"/>
          <w:sz w:val="30"/>
          <w:szCs w:val="30"/>
        </w:rPr>
        <w:t>（参照南京市体科所标准）</w:t>
      </w:r>
    </w:p>
    <w:p w14:paraId="6D78787B">
      <w:pPr>
        <w:rPr>
          <w:rFonts w:hint="eastAsia" w:ascii="宋体" w:hAnsi="宋体" w:eastAsia="宋体" w:cs="宋体"/>
          <w:color w:val="auto"/>
          <w:sz w:val="30"/>
          <w:szCs w:val="30"/>
        </w:rPr>
      </w:pPr>
      <w:r>
        <w:rPr>
          <w:rFonts w:hint="eastAsia" w:ascii="宋体" w:hAnsi="宋体" w:eastAsia="宋体" w:cs="宋体"/>
          <w:color w:val="auto"/>
          <w:sz w:val="30"/>
          <w:szCs w:val="30"/>
        </w:rPr>
        <w:t>一、身体形态：</w:t>
      </w:r>
      <w:r>
        <w:rPr>
          <w:rFonts w:hint="eastAsia" w:ascii="宋体" w:hAnsi="宋体" w:eastAsia="宋体" w:cs="宋体"/>
          <w:color w:val="auto"/>
          <w:sz w:val="30"/>
          <w:szCs w:val="30"/>
          <w:lang w:val="en-US" w:eastAsia="zh-CN"/>
        </w:rPr>
        <w:t>10</w:t>
      </w:r>
      <w:r>
        <w:rPr>
          <w:rFonts w:hint="eastAsia" w:ascii="宋体" w:hAnsi="宋体" w:eastAsia="宋体" w:cs="宋体"/>
          <w:color w:val="auto"/>
          <w:sz w:val="30"/>
          <w:szCs w:val="30"/>
        </w:rPr>
        <w:t>分（注：选材标准以身高为前提，按照相对应的标准进行得分判定。）</w:t>
      </w:r>
    </w:p>
    <w:p w14:paraId="455514A2">
      <w:pPr>
        <w:jc w:val="center"/>
        <w:rPr>
          <w:rFonts w:hint="eastAsia" w:ascii="宋体" w:hAnsi="宋体" w:eastAsia="宋体" w:cs="宋体"/>
          <w:color w:val="auto"/>
          <w:sz w:val="30"/>
          <w:szCs w:val="30"/>
        </w:rPr>
      </w:pPr>
      <w:r>
        <w:rPr>
          <w:rFonts w:hint="eastAsia" w:ascii="宋体" w:hAnsi="宋体" w:eastAsia="宋体" w:cs="宋体"/>
          <w:color w:val="auto"/>
          <w:sz w:val="30"/>
          <w:szCs w:val="30"/>
        </w:rPr>
        <w:t>男子选材标准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250"/>
        <w:gridCol w:w="951"/>
        <w:gridCol w:w="1250"/>
        <w:gridCol w:w="1125"/>
        <w:gridCol w:w="1504"/>
        <w:gridCol w:w="1163"/>
      </w:tblGrid>
      <w:tr w14:paraId="6547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Merge w:val="restart"/>
            <w:vAlign w:val="center"/>
          </w:tcPr>
          <w:p w14:paraId="7FD17CB7">
            <w:pPr>
              <w:jc w:val="both"/>
              <w:rPr>
                <w:rFonts w:hint="eastAsia"/>
                <w:color w:val="auto"/>
                <w:sz w:val="24"/>
                <w:szCs w:val="32"/>
                <w:lang w:val="en-US" w:eastAsia="zh-CN"/>
              </w:rPr>
            </w:pPr>
            <w:r>
              <w:rPr>
                <w:rFonts w:hint="eastAsia"/>
                <w:color w:val="auto"/>
                <w:sz w:val="24"/>
                <w:szCs w:val="32"/>
                <w:lang w:val="en-US" w:eastAsia="zh-CN"/>
              </w:rPr>
              <w:t>指标</w:t>
            </w:r>
          </w:p>
        </w:tc>
        <w:tc>
          <w:tcPr>
            <w:tcW w:w="7243" w:type="dxa"/>
            <w:gridSpan w:val="6"/>
            <w:vAlign w:val="center"/>
          </w:tcPr>
          <w:p w14:paraId="5B381451">
            <w:pPr>
              <w:ind w:firstLine="629"/>
              <w:jc w:val="center"/>
              <w:rPr>
                <w:rFonts w:hint="eastAsia"/>
                <w:color w:val="auto"/>
                <w:sz w:val="24"/>
                <w:szCs w:val="32"/>
              </w:rPr>
            </w:pPr>
            <w:r>
              <w:rPr>
                <w:rFonts w:hint="eastAsia"/>
                <w:color w:val="auto"/>
                <w:sz w:val="24"/>
                <w:szCs w:val="32"/>
                <w:lang w:val="en-US" w:eastAsia="zh-CN"/>
              </w:rPr>
              <w:t>等级</w:t>
            </w:r>
          </w:p>
        </w:tc>
      </w:tr>
      <w:tr w14:paraId="1CD24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Merge w:val="continue"/>
            <w:vAlign w:val="center"/>
          </w:tcPr>
          <w:p w14:paraId="32CED52A">
            <w:pPr>
              <w:ind w:firstLine="629"/>
              <w:jc w:val="center"/>
              <w:rPr>
                <w:rFonts w:hint="eastAsia"/>
                <w:color w:val="auto"/>
                <w:sz w:val="24"/>
                <w:szCs w:val="32"/>
                <w:lang w:val="en-US" w:eastAsia="zh-CN"/>
              </w:rPr>
            </w:pPr>
          </w:p>
        </w:tc>
        <w:tc>
          <w:tcPr>
            <w:tcW w:w="2201" w:type="dxa"/>
            <w:gridSpan w:val="2"/>
            <w:vAlign w:val="center"/>
          </w:tcPr>
          <w:p w14:paraId="4388774E">
            <w:pPr>
              <w:ind w:firstLine="629"/>
              <w:jc w:val="center"/>
              <w:rPr>
                <w:rFonts w:hint="eastAsia"/>
                <w:color w:val="auto"/>
                <w:sz w:val="24"/>
                <w:szCs w:val="32"/>
              </w:rPr>
            </w:pPr>
            <w:r>
              <w:rPr>
                <w:rFonts w:hint="eastAsia"/>
                <w:color w:val="auto"/>
                <w:sz w:val="24"/>
                <w:szCs w:val="32"/>
                <w:lang w:val="en-US" w:eastAsia="zh-CN"/>
              </w:rPr>
              <w:t>A等</w:t>
            </w:r>
          </w:p>
        </w:tc>
        <w:tc>
          <w:tcPr>
            <w:tcW w:w="2375" w:type="dxa"/>
            <w:gridSpan w:val="2"/>
            <w:vAlign w:val="center"/>
          </w:tcPr>
          <w:p w14:paraId="452EA5F3">
            <w:pPr>
              <w:ind w:firstLine="629"/>
              <w:jc w:val="center"/>
              <w:rPr>
                <w:rFonts w:hint="eastAsia"/>
                <w:color w:val="auto"/>
                <w:sz w:val="24"/>
                <w:szCs w:val="32"/>
              </w:rPr>
            </w:pPr>
            <w:r>
              <w:rPr>
                <w:rFonts w:hint="eastAsia"/>
                <w:color w:val="auto"/>
                <w:sz w:val="24"/>
                <w:szCs w:val="32"/>
                <w:lang w:val="en-US" w:eastAsia="zh-CN"/>
              </w:rPr>
              <w:t>B等</w:t>
            </w:r>
          </w:p>
        </w:tc>
        <w:tc>
          <w:tcPr>
            <w:tcW w:w="2667" w:type="dxa"/>
            <w:gridSpan w:val="2"/>
            <w:vAlign w:val="center"/>
          </w:tcPr>
          <w:p w14:paraId="07AC9584">
            <w:pPr>
              <w:ind w:firstLine="629"/>
              <w:jc w:val="center"/>
              <w:rPr>
                <w:rFonts w:hint="eastAsia"/>
                <w:color w:val="auto"/>
                <w:sz w:val="24"/>
                <w:szCs w:val="32"/>
              </w:rPr>
            </w:pPr>
            <w:r>
              <w:rPr>
                <w:rFonts w:hint="eastAsia"/>
                <w:color w:val="auto"/>
                <w:sz w:val="24"/>
                <w:szCs w:val="32"/>
                <w:lang w:val="en-US" w:eastAsia="zh-CN"/>
              </w:rPr>
              <w:t>C等</w:t>
            </w:r>
          </w:p>
        </w:tc>
      </w:tr>
      <w:tr w14:paraId="5584A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14:paraId="799203DE">
            <w:pPr>
              <w:jc w:val="both"/>
              <w:rPr>
                <w:rFonts w:hint="eastAsia"/>
                <w:color w:val="auto"/>
                <w:sz w:val="24"/>
                <w:szCs w:val="32"/>
                <w:lang w:val="en-US" w:eastAsia="zh-CN"/>
              </w:rPr>
            </w:pPr>
            <w:r>
              <w:rPr>
                <w:rFonts w:hint="eastAsia"/>
                <w:color w:val="auto"/>
                <w:sz w:val="24"/>
                <w:szCs w:val="32"/>
                <w:lang w:val="en-US" w:eastAsia="zh-CN"/>
              </w:rPr>
              <w:t>身高（CM）</w:t>
            </w:r>
          </w:p>
        </w:tc>
        <w:tc>
          <w:tcPr>
            <w:tcW w:w="1250" w:type="dxa"/>
            <w:vAlign w:val="center"/>
          </w:tcPr>
          <w:p w14:paraId="619C0EFD">
            <w:pPr>
              <w:jc w:val="both"/>
              <w:rPr>
                <w:rFonts w:hint="eastAsia"/>
                <w:color w:val="auto"/>
                <w:sz w:val="24"/>
                <w:szCs w:val="32"/>
                <w:lang w:val="en-US" w:eastAsia="zh-CN"/>
              </w:rPr>
            </w:pPr>
            <w:r>
              <w:rPr>
                <w:rFonts w:hint="eastAsia"/>
                <w:color w:val="auto"/>
                <w:sz w:val="24"/>
                <w:szCs w:val="32"/>
                <w:lang w:val="en-US" w:eastAsia="zh-CN"/>
              </w:rPr>
              <w:t>170以上</w:t>
            </w:r>
          </w:p>
          <w:p w14:paraId="52D58CDE">
            <w:pPr>
              <w:jc w:val="both"/>
              <w:rPr>
                <w:rFonts w:hint="eastAsia"/>
                <w:color w:val="auto"/>
                <w:sz w:val="24"/>
                <w:szCs w:val="32"/>
                <w:lang w:val="en-US" w:eastAsia="zh-CN"/>
              </w:rPr>
            </w:pPr>
            <w:r>
              <w:rPr>
                <w:rFonts w:hint="eastAsia"/>
                <w:color w:val="auto"/>
                <w:sz w:val="24"/>
                <w:szCs w:val="32"/>
                <w:lang w:val="en-US" w:eastAsia="zh-CN"/>
              </w:rPr>
              <w:t>（含170）</w:t>
            </w:r>
          </w:p>
        </w:tc>
        <w:tc>
          <w:tcPr>
            <w:tcW w:w="951" w:type="dxa"/>
            <w:vAlign w:val="center"/>
          </w:tcPr>
          <w:p w14:paraId="2E86CE09">
            <w:pPr>
              <w:jc w:val="both"/>
              <w:rPr>
                <w:rFonts w:hint="eastAsia"/>
                <w:color w:val="auto"/>
                <w:sz w:val="24"/>
                <w:szCs w:val="32"/>
                <w:lang w:val="en-US" w:eastAsia="zh-CN"/>
              </w:rPr>
            </w:pPr>
            <w:r>
              <w:rPr>
                <w:rFonts w:hint="eastAsia"/>
                <w:color w:val="auto"/>
                <w:sz w:val="24"/>
                <w:szCs w:val="32"/>
                <w:lang w:val="en-US" w:eastAsia="zh-CN"/>
              </w:rPr>
              <w:t>10.0</w:t>
            </w:r>
          </w:p>
        </w:tc>
        <w:tc>
          <w:tcPr>
            <w:tcW w:w="1250" w:type="dxa"/>
            <w:vAlign w:val="center"/>
          </w:tcPr>
          <w:p w14:paraId="03154FD8">
            <w:pPr>
              <w:jc w:val="both"/>
              <w:rPr>
                <w:rFonts w:hint="eastAsia"/>
                <w:color w:val="auto"/>
                <w:sz w:val="24"/>
                <w:szCs w:val="32"/>
                <w:lang w:val="en-US" w:eastAsia="zh-CN"/>
              </w:rPr>
            </w:pPr>
            <w:r>
              <w:rPr>
                <w:rFonts w:hint="eastAsia"/>
                <w:color w:val="auto"/>
                <w:sz w:val="24"/>
                <w:szCs w:val="32"/>
                <w:lang w:val="en-US" w:eastAsia="zh-CN"/>
              </w:rPr>
              <w:t>160-170</w:t>
            </w:r>
          </w:p>
        </w:tc>
        <w:tc>
          <w:tcPr>
            <w:tcW w:w="1125" w:type="dxa"/>
            <w:vAlign w:val="center"/>
          </w:tcPr>
          <w:p w14:paraId="0F097EA4">
            <w:pPr>
              <w:jc w:val="both"/>
              <w:rPr>
                <w:rFonts w:hint="eastAsia"/>
                <w:color w:val="auto"/>
                <w:sz w:val="24"/>
                <w:szCs w:val="32"/>
                <w:lang w:val="en-US" w:eastAsia="zh-CN"/>
              </w:rPr>
            </w:pPr>
            <w:r>
              <w:rPr>
                <w:rFonts w:hint="eastAsia"/>
                <w:color w:val="auto"/>
                <w:sz w:val="24"/>
                <w:szCs w:val="32"/>
                <w:lang w:val="en-US" w:eastAsia="zh-CN"/>
              </w:rPr>
              <w:t>5.0</w:t>
            </w:r>
          </w:p>
        </w:tc>
        <w:tc>
          <w:tcPr>
            <w:tcW w:w="1504" w:type="dxa"/>
            <w:vAlign w:val="center"/>
          </w:tcPr>
          <w:p w14:paraId="15AA9F73">
            <w:pPr>
              <w:jc w:val="both"/>
              <w:rPr>
                <w:rFonts w:hint="eastAsia"/>
                <w:color w:val="auto"/>
                <w:sz w:val="24"/>
                <w:szCs w:val="32"/>
                <w:lang w:val="en-US" w:eastAsia="zh-CN"/>
              </w:rPr>
            </w:pPr>
            <w:r>
              <w:rPr>
                <w:rFonts w:hint="eastAsia"/>
                <w:color w:val="auto"/>
                <w:sz w:val="24"/>
                <w:szCs w:val="32"/>
                <w:lang w:val="en-US" w:eastAsia="zh-CN"/>
              </w:rPr>
              <w:t>160以下</w:t>
            </w:r>
          </w:p>
          <w:p w14:paraId="0E31A77F">
            <w:pPr>
              <w:jc w:val="both"/>
              <w:rPr>
                <w:rFonts w:hint="eastAsia"/>
                <w:color w:val="auto"/>
                <w:sz w:val="24"/>
                <w:szCs w:val="32"/>
                <w:lang w:val="en-US" w:eastAsia="zh-CN"/>
              </w:rPr>
            </w:pPr>
            <w:r>
              <w:rPr>
                <w:rFonts w:hint="eastAsia"/>
                <w:color w:val="auto"/>
                <w:sz w:val="24"/>
                <w:szCs w:val="32"/>
                <w:lang w:val="en-US" w:eastAsia="zh-CN"/>
              </w:rPr>
              <w:t>（含160）</w:t>
            </w:r>
          </w:p>
        </w:tc>
        <w:tc>
          <w:tcPr>
            <w:tcW w:w="1163" w:type="dxa"/>
            <w:vAlign w:val="center"/>
          </w:tcPr>
          <w:p w14:paraId="3EFAE9BB">
            <w:pPr>
              <w:jc w:val="both"/>
              <w:rPr>
                <w:rFonts w:hint="eastAsia"/>
                <w:color w:val="auto"/>
                <w:sz w:val="24"/>
                <w:szCs w:val="32"/>
                <w:lang w:val="en-US" w:eastAsia="zh-CN"/>
              </w:rPr>
            </w:pPr>
            <w:r>
              <w:rPr>
                <w:rFonts w:hint="eastAsia"/>
                <w:color w:val="auto"/>
                <w:sz w:val="24"/>
                <w:szCs w:val="32"/>
                <w:lang w:val="en-US" w:eastAsia="zh-CN"/>
              </w:rPr>
              <w:t>0.0</w:t>
            </w:r>
          </w:p>
        </w:tc>
      </w:tr>
    </w:tbl>
    <w:p w14:paraId="632F7FAA">
      <w:pPr>
        <w:jc w:val="center"/>
        <w:rPr>
          <w:rFonts w:hint="eastAsia" w:ascii="宋体" w:hAnsi="宋体" w:eastAsia="宋体" w:cs="宋体"/>
          <w:color w:val="auto"/>
          <w:sz w:val="30"/>
          <w:szCs w:val="30"/>
        </w:rPr>
      </w:pPr>
      <w:r>
        <w:rPr>
          <w:rFonts w:hint="eastAsia" w:ascii="宋体" w:hAnsi="宋体" w:eastAsia="宋体" w:cs="宋体"/>
          <w:color w:val="auto"/>
          <w:sz w:val="30"/>
          <w:szCs w:val="30"/>
        </w:rPr>
        <w:t>女子选材标准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416"/>
        <w:gridCol w:w="769"/>
        <w:gridCol w:w="1250"/>
        <w:gridCol w:w="1125"/>
        <w:gridCol w:w="1504"/>
        <w:gridCol w:w="1163"/>
      </w:tblGrid>
      <w:tr w14:paraId="27F8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vMerge w:val="restart"/>
            <w:vAlign w:val="center"/>
          </w:tcPr>
          <w:p w14:paraId="6684BB21">
            <w:pPr>
              <w:jc w:val="both"/>
              <w:rPr>
                <w:rFonts w:hint="eastAsia"/>
                <w:color w:val="auto"/>
                <w:sz w:val="24"/>
                <w:szCs w:val="32"/>
                <w:lang w:val="en-US" w:eastAsia="zh-CN"/>
              </w:rPr>
            </w:pPr>
            <w:r>
              <w:rPr>
                <w:rFonts w:hint="eastAsia"/>
                <w:color w:val="auto"/>
                <w:sz w:val="24"/>
                <w:szCs w:val="32"/>
                <w:lang w:val="en-US" w:eastAsia="zh-CN"/>
              </w:rPr>
              <w:t>指标</w:t>
            </w:r>
          </w:p>
        </w:tc>
        <w:tc>
          <w:tcPr>
            <w:tcW w:w="7227" w:type="dxa"/>
            <w:gridSpan w:val="6"/>
            <w:vAlign w:val="center"/>
          </w:tcPr>
          <w:p w14:paraId="218FFBCC">
            <w:pPr>
              <w:ind w:firstLine="629"/>
              <w:jc w:val="center"/>
              <w:rPr>
                <w:rFonts w:hint="eastAsia"/>
                <w:color w:val="auto"/>
                <w:sz w:val="24"/>
                <w:szCs w:val="32"/>
              </w:rPr>
            </w:pPr>
            <w:r>
              <w:rPr>
                <w:rFonts w:hint="eastAsia"/>
                <w:color w:val="auto"/>
                <w:sz w:val="24"/>
                <w:szCs w:val="32"/>
                <w:lang w:val="en-US" w:eastAsia="zh-CN"/>
              </w:rPr>
              <w:t>等级</w:t>
            </w:r>
          </w:p>
        </w:tc>
      </w:tr>
      <w:tr w14:paraId="043E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vMerge w:val="continue"/>
            <w:vAlign w:val="center"/>
          </w:tcPr>
          <w:p w14:paraId="348495DE">
            <w:pPr>
              <w:ind w:firstLine="629"/>
              <w:jc w:val="center"/>
              <w:rPr>
                <w:rFonts w:hint="eastAsia"/>
                <w:color w:val="auto"/>
                <w:sz w:val="24"/>
                <w:szCs w:val="32"/>
                <w:lang w:val="en-US" w:eastAsia="zh-CN"/>
              </w:rPr>
            </w:pPr>
          </w:p>
        </w:tc>
        <w:tc>
          <w:tcPr>
            <w:tcW w:w="2185" w:type="dxa"/>
            <w:gridSpan w:val="2"/>
            <w:vAlign w:val="center"/>
          </w:tcPr>
          <w:p w14:paraId="157D48F8">
            <w:pPr>
              <w:ind w:firstLine="629"/>
              <w:jc w:val="center"/>
              <w:rPr>
                <w:rFonts w:hint="eastAsia"/>
                <w:color w:val="auto"/>
                <w:sz w:val="24"/>
                <w:szCs w:val="32"/>
              </w:rPr>
            </w:pPr>
            <w:r>
              <w:rPr>
                <w:rFonts w:hint="eastAsia"/>
                <w:color w:val="auto"/>
                <w:sz w:val="24"/>
                <w:szCs w:val="32"/>
                <w:lang w:val="en-US" w:eastAsia="zh-CN"/>
              </w:rPr>
              <w:t>A等</w:t>
            </w:r>
          </w:p>
        </w:tc>
        <w:tc>
          <w:tcPr>
            <w:tcW w:w="2375" w:type="dxa"/>
            <w:gridSpan w:val="2"/>
            <w:vAlign w:val="center"/>
          </w:tcPr>
          <w:p w14:paraId="1C46F187">
            <w:pPr>
              <w:ind w:firstLine="629"/>
              <w:jc w:val="center"/>
              <w:rPr>
                <w:rFonts w:hint="eastAsia"/>
                <w:color w:val="auto"/>
                <w:sz w:val="24"/>
                <w:szCs w:val="32"/>
              </w:rPr>
            </w:pPr>
            <w:r>
              <w:rPr>
                <w:rFonts w:hint="eastAsia"/>
                <w:color w:val="auto"/>
                <w:sz w:val="24"/>
                <w:szCs w:val="32"/>
                <w:lang w:val="en-US" w:eastAsia="zh-CN"/>
              </w:rPr>
              <w:t>B等</w:t>
            </w:r>
          </w:p>
        </w:tc>
        <w:tc>
          <w:tcPr>
            <w:tcW w:w="2667" w:type="dxa"/>
            <w:gridSpan w:val="2"/>
            <w:vAlign w:val="center"/>
          </w:tcPr>
          <w:p w14:paraId="7F3E92C3">
            <w:pPr>
              <w:ind w:firstLine="629"/>
              <w:jc w:val="center"/>
              <w:rPr>
                <w:rFonts w:hint="eastAsia"/>
                <w:color w:val="auto"/>
                <w:sz w:val="24"/>
                <w:szCs w:val="32"/>
              </w:rPr>
            </w:pPr>
            <w:r>
              <w:rPr>
                <w:rFonts w:hint="eastAsia"/>
                <w:color w:val="auto"/>
                <w:sz w:val="24"/>
                <w:szCs w:val="32"/>
                <w:lang w:val="en-US" w:eastAsia="zh-CN"/>
              </w:rPr>
              <w:t>C等</w:t>
            </w:r>
          </w:p>
        </w:tc>
      </w:tr>
      <w:tr w14:paraId="09083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vAlign w:val="center"/>
          </w:tcPr>
          <w:p w14:paraId="7B5BDCB7">
            <w:pPr>
              <w:jc w:val="both"/>
              <w:rPr>
                <w:rFonts w:hint="eastAsia"/>
                <w:color w:val="auto"/>
                <w:sz w:val="24"/>
                <w:szCs w:val="32"/>
                <w:lang w:val="en-US" w:eastAsia="zh-CN"/>
              </w:rPr>
            </w:pPr>
            <w:r>
              <w:rPr>
                <w:rFonts w:hint="eastAsia"/>
                <w:color w:val="auto"/>
                <w:sz w:val="24"/>
                <w:szCs w:val="32"/>
                <w:lang w:val="en-US" w:eastAsia="zh-CN"/>
              </w:rPr>
              <w:t>身高（CM）</w:t>
            </w:r>
          </w:p>
        </w:tc>
        <w:tc>
          <w:tcPr>
            <w:tcW w:w="1416" w:type="dxa"/>
            <w:vAlign w:val="center"/>
          </w:tcPr>
          <w:p w14:paraId="3C440D60">
            <w:pPr>
              <w:jc w:val="both"/>
              <w:rPr>
                <w:rFonts w:hint="eastAsia"/>
                <w:color w:val="auto"/>
                <w:sz w:val="24"/>
                <w:szCs w:val="32"/>
                <w:lang w:val="en-US" w:eastAsia="zh-CN"/>
              </w:rPr>
            </w:pPr>
            <w:r>
              <w:rPr>
                <w:rFonts w:hint="eastAsia"/>
                <w:color w:val="auto"/>
                <w:sz w:val="24"/>
                <w:szCs w:val="32"/>
                <w:lang w:val="en-US" w:eastAsia="zh-CN"/>
              </w:rPr>
              <w:t>165以上</w:t>
            </w:r>
          </w:p>
          <w:p w14:paraId="3429FE2D">
            <w:pPr>
              <w:jc w:val="both"/>
              <w:rPr>
                <w:rFonts w:hint="eastAsia"/>
                <w:color w:val="auto"/>
                <w:sz w:val="24"/>
                <w:szCs w:val="32"/>
                <w:lang w:val="en-US" w:eastAsia="zh-CN"/>
              </w:rPr>
            </w:pPr>
            <w:r>
              <w:rPr>
                <w:rFonts w:hint="eastAsia"/>
                <w:color w:val="auto"/>
                <w:sz w:val="24"/>
                <w:szCs w:val="32"/>
                <w:lang w:val="en-US" w:eastAsia="zh-CN"/>
              </w:rPr>
              <w:t>（含165）</w:t>
            </w:r>
          </w:p>
        </w:tc>
        <w:tc>
          <w:tcPr>
            <w:tcW w:w="769" w:type="dxa"/>
            <w:vAlign w:val="center"/>
          </w:tcPr>
          <w:p w14:paraId="43105F67">
            <w:pPr>
              <w:jc w:val="both"/>
              <w:rPr>
                <w:rFonts w:hint="eastAsia"/>
                <w:color w:val="auto"/>
                <w:sz w:val="24"/>
                <w:szCs w:val="32"/>
                <w:lang w:val="en-US" w:eastAsia="zh-CN"/>
              </w:rPr>
            </w:pPr>
            <w:r>
              <w:rPr>
                <w:rFonts w:hint="eastAsia"/>
                <w:color w:val="auto"/>
                <w:sz w:val="24"/>
                <w:szCs w:val="32"/>
                <w:lang w:val="en-US" w:eastAsia="zh-CN"/>
              </w:rPr>
              <w:t>10.0</w:t>
            </w:r>
          </w:p>
        </w:tc>
        <w:tc>
          <w:tcPr>
            <w:tcW w:w="1250" w:type="dxa"/>
            <w:vAlign w:val="center"/>
          </w:tcPr>
          <w:p w14:paraId="55EFD4E5">
            <w:pPr>
              <w:jc w:val="both"/>
              <w:rPr>
                <w:rFonts w:hint="eastAsia"/>
                <w:color w:val="auto"/>
                <w:sz w:val="24"/>
                <w:szCs w:val="32"/>
                <w:lang w:val="en-US" w:eastAsia="zh-CN"/>
              </w:rPr>
            </w:pPr>
            <w:r>
              <w:rPr>
                <w:rFonts w:hint="eastAsia"/>
                <w:color w:val="auto"/>
                <w:sz w:val="24"/>
                <w:szCs w:val="32"/>
                <w:lang w:val="en-US" w:eastAsia="zh-CN"/>
              </w:rPr>
              <w:t>155-165</w:t>
            </w:r>
          </w:p>
        </w:tc>
        <w:tc>
          <w:tcPr>
            <w:tcW w:w="1125" w:type="dxa"/>
            <w:vAlign w:val="center"/>
          </w:tcPr>
          <w:p w14:paraId="794408A0">
            <w:pPr>
              <w:jc w:val="both"/>
              <w:rPr>
                <w:rFonts w:hint="eastAsia"/>
                <w:color w:val="auto"/>
                <w:sz w:val="24"/>
                <w:szCs w:val="32"/>
                <w:lang w:val="en-US" w:eastAsia="zh-CN"/>
              </w:rPr>
            </w:pPr>
            <w:r>
              <w:rPr>
                <w:rFonts w:hint="eastAsia"/>
                <w:color w:val="auto"/>
                <w:sz w:val="24"/>
                <w:szCs w:val="32"/>
                <w:lang w:val="en-US" w:eastAsia="zh-CN"/>
              </w:rPr>
              <w:t>5.0</w:t>
            </w:r>
          </w:p>
        </w:tc>
        <w:tc>
          <w:tcPr>
            <w:tcW w:w="1504" w:type="dxa"/>
            <w:vAlign w:val="center"/>
          </w:tcPr>
          <w:p w14:paraId="640F6910">
            <w:pPr>
              <w:jc w:val="both"/>
              <w:rPr>
                <w:rFonts w:hint="eastAsia"/>
                <w:color w:val="auto"/>
                <w:sz w:val="24"/>
                <w:szCs w:val="32"/>
                <w:lang w:val="en-US" w:eastAsia="zh-CN"/>
              </w:rPr>
            </w:pPr>
            <w:r>
              <w:rPr>
                <w:rFonts w:hint="eastAsia"/>
                <w:color w:val="auto"/>
                <w:sz w:val="24"/>
                <w:szCs w:val="32"/>
                <w:lang w:val="en-US" w:eastAsia="zh-CN"/>
              </w:rPr>
              <w:t>155以下</w:t>
            </w:r>
          </w:p>
          <w:p w14:paraId="47279D12">
            <w:pPr>
              <w:jc w:val="both"/>
              <w:rPr>
                <w:rFonts w:hint="eastAsia"/>
                <w:color w:val="auto"/>
                <w:sz w:val="24"/>
                <w:szCs w:val="32"/>
                <w:lang w:val="en-US" w:eastAsia="zh-CN"/>
              </w:rPr>
            </w:pPr>
            <w:r>
              <w:rPr>
                <w:rFonts w:hint="eastAsia"/>
                <w:color w:val="auto"/>
                <w:sz w:val="24"/>
                <w:szCs w:val="32"/>
                <w:lang w:val="en-US" w:eastAsia="zh-CN"/>
              </w:rPr>
              <w:t>（含155）</w:t>
            </w:r>
          </w:p>
        </w:tc>
        <w:tc>
          <w:tcPr>
            <w:tcW w:w="1163" w:type="dxa"/>
            <w:vAlign w:val="center"/>
          </w:tcPr>
          <w:p w14:paraId="192E7BAF">
            <w:pPr>
              <w:jc w:val="both"/>
              <w:rPr>
                <w:rFonts w:hint="eastAsia"/>
                <w:color w:val="auto"/>
                <w:sz w:val="24"/>
                <w:szCs w:val="32"/>
                <w:lang w:val="en-US" w:eastAsia="zh-CN"/>
              </w:rPr>
            </w:pPr>
            <w:r>
              <w:rPr>
                <w:rFonts w:hint="eastAsia"/>
                <w:color w:val="auto"/>
                <w:sz w:val="24"/>
                <w:szCs w:val="32"/>
                <w:lang w:val="en-US" w:eastAsia="zh-CN"/>
              </w:rPr>
              <w:t>0.0</w:t>
            </w:r>
          </w:p>
        </w:tc>
      </w:tr>
    </w:tbl>
    <w:p w14:paraId="683871AE">
      <w:pPr>
        <w:jc w:val="left"/>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备注：BMI指标大于24（含24）该项测试0分</w:t>
      </w:r>
    </w:p>
    <w:p w14:paraId="3766587C">
      <w:pPr>
        <w:jc w:val="left"/>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BMI=体重（KG）÷身高</w:t>
      </w:r>
      <w:r>
        <w:rPr>
          <w:rFonts w:hint="eastAsia" w:ascii="宋体" w:hAnsi="宋体" w:eastAsia="宋体" w:cs="宋体"/>
          <w:color w:val="auto"/>
          <w:sz w:val="30"/>
          <w:szCs w:val="30"/>
          <w:vertAlign w:val="superscript"/>
          <w:lang w:val="en-US" w:eastAsia="zh-CN"/>
        </w:rPr>
        <w:t>2</w:t>
      </w:r>
      <w:r>
        <w:rPr>
          <w:rFonts w:hint="eastAsia" w:ascii="宋体" w:hAnsi="宋体" w:eastAsia="宋体" w:cs="宋体"/>
          <w:color w:val="auto"/>
          <w:sz w:val="30"/>
          <w:szCs w:val="30"/>
          <w:lang w:val="en-US" w:eastAsia="zh-CN"/>
        </w:rPr>
        <w:t>（M）</w:t>
      </w:r>
    </w:p>
    <w:p w14:paraId="3D9D4E9D">
      <w:pPr>
        <w:rPr>
          <w:rFonts w:hint="eastAsia" w:ascii="宋体" w:hAnsi="宋体" w:eastAsia="宋体" w:cs="宋体"/>
          <w:color w:val="auto"/>
          <w:sz w:val="30"/>
          <w:szCs w:val="30"/>
        </w:rPr>
      </w:pPr>
      <w:r>
        <w:rPr>
          <w:rFonts w:hint="eastAsia" w:ascii="宋体" w:hAnsi="宋体" w:eastAsia="宋体" w:cs="宋体"/>
          <w:color w:val="auto"/>
          <w:sz w:val="30"/>
          <w:szCs w:val="30"/>
        </w:rPr>
        <w:t>二、身体素质：</w:t>
      </w:r>
      <w:r>
        <w:rPr>
          <w:rFonts w:hint="eastAsia" w:ascii="宋体" w:hAnsi="宋体" w:eastAsia="宋体" w:cs="宋体"/>
          <w:color w:val="auto"/>
          <w:sz w:val="30"/>
          <w:szCs w:val="30"/>
          <w:lang w:eastAsia="zh-CN"/>
        </w:rPr>
        <w:t>3</w:t>
      </w:r>
      <w:r>
        <w:rPr>
          <w:rFonts w:hint="eastAsia" w:ascii="宋体" w:hAnsi="宋体" w:eastAsia="宋体" w:cs="宋体"/>
          <w:color w:val="auto"/>
          <w:sz w:val="30"/>
          <w:szCs w:val="30"/>
        </w:rPr>
        <w:t>0分</w:t>
      </w:r>
    </w:p>
    <w:p w14:paraId="532D4C0A">
      <w:pPr>
        <w:rPr>
          <w:rFonts w:hint="eastAsia" w:ascii="宋体" w:hAnsi="宋体" w:eastAsia="宋体" w:cs="宋体"/>
          <w:color w:val="auto"/>
          <w:sz w:val="30"/>
          <w:szCs w:val="30"/>
        </w:rPr>
      </w:pPr>
      <w:r>
        <w:rPr>
          <w:rFonts w:hint="eastAsia" w:ascii="宋体" w:hAnsi="宋体" w:eastAsia="宋体" w:cs="宋体"/>
          <w:color w:val="auto"/>
          <w:sz w:val="30"/>
          <w:szCs w:val="30"/>
        </w:rPr>
        <w:t>（1）800米（</w:t>
      </w: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rPr>
        <w:t>0分）</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1"/>
        <w:gridCol w:w="2131"/>
        <w:gridCol w:w="2130"/>
      </w:tblGrid>
      <w:tr w14:paraId="6A4FD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000000" w:sz="4" w:space="0"/>
              <w:left w:val="single" w:color="000000" w:sz="4" w:space="0"/>
              <w:bottom w:val="single" w:color="000000" w:sz="4" w:space="0"/>
              <w:right w:val="single" w:color="000000" w:sz="4" w:space="0"/>
            </w:tcBorders>
            <w:shd w:val="clear" w:color="auto" w:fill="FFFFFF"/>
          </w:tcPr>
          <w:p w14:paraId="2FEDB815">
            <w:pPr>
              <w:ind w:firstLine="629"/>
              <w:jc w:val="both"/>
              <w:rPr>
                <w:rFonts w:hint="eastAsia" w:ascii="宋体" w:hAnsi="宋体" w:eastAsia="宋体" w:cs="宋体"/>
                <w:color w:val="auto"/>
                <w:sz w:val="30"/>
                <w:szCs w:val="30"/>
                <w:vertAlign w:val="baseline"/>
                <w:lang w:eastAsia="zh-CN"/>
              </w:rPr>
            </w:pPr>
            <w:r>
              <w:rPr>
                <w:rFonts w:hint="eastAsia" w:ascii="宋体" w:hAnsi="宋体" w:eastAsia="宋体" w:cs="宋体"/>
                <w:color w:val="auto"/>
                <w:sz w:val="30"/>
                <w:szCs w:val="30"/>
                <w:vertAlign w:val="baseline"/>
                <w:lang w:eastAsia="zh-CN"/>
              </w:rPr>
              <w:t>分值</w:t>
            </w:r>
          </w:p>
        </w:tc>
        <w:tc>
          <w:tcPr>
            <w:tcW w:w="2131" w:type="dxa"/>
            <w:tcBorders>
              <w:top w:val="single" w:color="000000" w:sz="4" w:space="0"/>
              <w:left w:val="single" w:color="000000" w:sz="4" w:space="0"/>
              <w:bottom w:val="single" w:color="000000" w:sz="4" w:space="0"/>
              <w:right w:val="single" w:color="000000" w:sz="4" w:space="0"/>
            </w:tcBorders>
            <w:shd w:val="clear" w:color="auto" w:fill="FFFFFF"/>
          </w:tcPr>
          <w:p w14:paraId="09EFC062">
            <w:pPr>
              <w:ind w:firstLine="629"/>
              <w:jc w:val="both"/>
              <w:rPr>
                <w:rFonts w:hint="eastAsia" w:ascii="宋体" w:hAnsi="宋体" w:eastAsia="宋体" w:cs="宋体"/>
                <w:color w:val="auto"/>
                <w:sz w:val="30"/>
                <w:szCs w:val="30"/>
                <w:vertAlign w:val="baseline"/>
                <w:lang w:eastAsia="zh-CN"/>
              </w:rPr>
            </w:pPr>
            <w:r>
              <w:rPr>
                <w:rFonts w:hint="eastAsia" w:ascii="宋体" w:hAnsi="宋体" w:eastAsia="宋体" w:cs="宋体"/>
                <w:color w:val="auto"/>
                <w:sz w:val="30"/>
                <w:szCs w:val="30"/>
                <w:vertAlign w:val="baseline"/>
                <w:lang w:eastAsia="zh-CN"/>
              </w:rPr>
              <w:t>成绩（男）</w:t>
            </w:r>
          </w:p>
        </w:tc>
        <w:tc>
          <w:tcPr>
            <w:tcW w:w="2131" w:type="dxa"/>
            <w:tcBorders>
              <w:top w:val="single" w:color="000000" w:sz="4" w:space="0"/>
              <w:left w:val="single" w:color="000000" w:sz="4" w:space="0"/>
              <w:bottom w:val="single" w:color="000000" w:sz="4" w:space="0"/>
              <w:right w:val="single" w:color="000000" w:sz="4" w:space="0"/>
            </w:tcBorders>
            <w:shd w:val="clear" w:color="auto" w:fill="FFFFFF"/>
          </w:tcPr>
          <w:p w14:paraId="5A7A367C">
            <w:pPr>
              <w:ind w:firstLine="629"/>
              <w:jc w:val="both"/>
              <w:rPr>
                <w:rFonts w:hint="eastAsia" w:ascii="宋体" w:hAnsi="宋体" w:eastAsia="宋体" w:cs="宋体"/>
                <w:color w:val="auto"/>
                <w:sz w:val="30"/>
                <w:szCs w:val="30"/>
                <w:vertAlign w:val="baseline"/>
                <w:lang w:eastAsia="zh-CN"/>
              </w:rPr>
            </w:pPr>
            <w:r>
              <w:rPr>
                <w:rFonts w:hint="eastAsia" w:ascii="宋体" w:hAnsi="宋体" w:eastAsia="宋体" w:cs="宋体"/>
                <w:color w:val="auto"/>
                <w:sz w:val="30"/>
                <w:szCs w:val="30"/>
                <w:vertAlign w:val="baseline"/>
                <w:lang w:val="en-US" w:eastAsia="zh-CN"/>
              </w:rPr>
              <w:t>分</w:t>
            </w:r>
            <w:r>
              <w:rPr>
                <w:rFonts w:hint="eastAsia" w:ascii="宋体" w:hAnsi="宋体" w:eastAsia="宋体" w:cs="宋体"/>
                <w:color w:val="auto"/>
                <w:sz w:val="30"/>
                <w:szCs w:val="30"/>
                <w:vertAlign w:val="baseline"/>
                <w:lang w:eastAsia="zh-CN"/>
              </w:rPr>
              <w:t>值</w:t>
            </w:r>
          </w:p>
        </w:tc>
        <w:tc>
          <w:tcPr>
            <w:tcW w:w="2130" w:type="dxa"/>
            <w:tcBorders>
              <w:top w:val="single" w:color="000000" w:sz="4" w:space="0"/>
              <w:left w:val="single" w:color="000000" w:sz="4" w:space="0"/>
              <w:bottom w:val="single" w:color="000000" w:sz="4" w:space="0"/>
              <w:right w:val="single" w:color="000000" w:sz="4" w:space="0"/>
            </w:tcBorders>
            <w:shd w:val="clear" w:color="auto" w:fill="FFFFFF"/>
          </w:tcPr>
          <w:p w14:paraId="222F0061">
            <w:pPr>
              <w:ind w:firstLine="629"/>
              <w:jc w:val="both"/>
              <w:rPr>
                <w:rFonts w:hint="eastAsia" w:ascii="宋体" w:hAnsi="宋体" w:eastAsia="宋体" w:cs="宋体"/>
                <w:color w:val="auto"/>
                <w:sz w:val="30"/>
                <w:szCs w:val="30"/>
                <w:vertAlign w:val="baseline"/>
                <w:lang w:eastAsia="zh-CN"/>
              </w:rPr>
            </w:pPr>
            <w:r>
              <w:rPr>
                <w:rFonts w:hint="eastAsia" w:ascii="宋体" w:hAnsi="宋体" w:eastAsia="宋体" w:cs="宋体"/>
                <w:color w:val="auto"/>
                <w:sz w:val="30"/>
                <w:szCs w:val="30"/>
                <w:vertAlign w:val="baseline"/>
                <w:lang w:eastAsia="zh-CN"/>
              </w:rPr>
              <w:t>成绩（女）</w:t>
            </w:r>
          </w:p>
        </w:tc>
      </w:tr>
      <w:tr w14:paraId="7CE4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000000" w:sz="4" w:space="0"/>
              <w:left w:val="single" w:color="000000" w:sz="4" w:space="0"/>
              <w:bottom w:val="single" w:color="000000" w:sz="4" w:space="0"/>
              <w:right w:val="single" w:color="000000" w:sz="4" w:space="0"/>
            </w:tcBorders>
            <w:shd w:val="clear" w:color="auto" w:fill="FFFFFF"/>
          </w:tcPr>
          <w:p w14:paraId="12255075">
            <w:pPr>
              <w:ind w:firstLine="629"/>
              <w:jc w:val="both"/>
              <w:rPr>
                <w:rFonts w:hint="eastAsia" w:ascii="宋体" w:hAnsi="宋体" w:eastAsia="宋体" w:cs="宋体"/>
                <w:color w:val="auto"/>
                <w:sz w:val="30"/>
                <w:szCs w:val="30"/>
                <w:vertAlign w:val="baseline"/>
                <w:lang w:val="en-US" w:eastAsia="zh-CN"/>
              </w:rPr>
            </w:pPr>
            <w:r>
              <w:rPr>
                <w:rFonts w:hint="eastAsia" w:ascii="宋体" w:hAnsi="宋体" w:eastAsia="宋体" w:cs="宋体"/>
                <w:color w:val="auto"/>
                <w:sz w:val="30"/>
                <w:szCs w:val="30"/>
                <w:vertAlign w:val="baseline"/>
                <w:lang w:val="en-US" w:eastAsia="zh-CN"/>
              </w:rPr>
              <w:t>2</w:t>
            </w:r>
            <w:r>
              <w:rPr>
                <w:rFonts w:hint="eastAsia" w:ascii="宋体" w:hAnsi="宋体" w:eastAsia="宋体" w:cs="宋体"/>
                <w:color w:val="auto"/>
                <w:sz w:val="30"/>
                <w:szCs w:val="30"/>
                <w:vertAlign w:val="baseline"/>
                <w:lang w:eastAsia="zh-CN"/>
              </w:rPr>
              <w:t>0</w:t>
            </w:r>
            <w:r>
              <w:rPr>
                <w:rFonts w:hint="eastAsia" w:ascii="宋体" w:hAnsi="宋体" w:eastAsia="宋体" w:cs="宋体"/>
                <w:color w:val="auto"/>
                <w:sz w:val="30"/>
                <w:szCs w:val="30"/>
                <w:vertAlign w:val="baseline"/>
                <w:lang w:val="en-US" w:eastAsia="zh-CN"/>
              </w:rPr>
              <w:t>.0</w:t>
            </w:r>
          </w:p>
        </w:tc>
        <w:tc>
          <w:tcPr>
            <w:tcW w:w="2131" w:type="dxa"/>
            <w:tcBorders>
              <w:top w:val="single" w:color="000000" w:sz="4" w:space="0"/>
              <w:left w:val="single" w:color="000000" w:sz="4" w:space="0"/>
              <w:bottom w:val="single" w:color="000000" w:sz="4" w:space="0"/>
              <w:right w:val="single" w:color="000000" w:sz="4" w:space="0"/>
            </w:tcBorders>
            <w:shd w:val="clear" w:color="auto" w:fill="FFFFFF"/>
          </w:tcPr>
          <w:p w14:paraId="76D29816">
            <w:pPr>
              <w:ind w:firstLine="629"/>
              <w:jc w:val="both"/>
              <w:rPr>
                <w:rFonts w:hint="eastAsia" w:ascii="宋体" w:hAnsi="宋体" w:eastAsia="宋体" w:cs="宋体"/>
                <w:color w:val="auto"/>
                <w:sz w:val="30"/>
                <w:szCs w:val="30"/>
                <w:vertAlign w:val="baseline"/>
                <w:lang w:eastAsia="zh-CN"/>
              </w:rPr>
            </w:pPr>
            <w:r>
              <w:rPr>
                <w:rFonts w:hint="eastAsia" w:ascii="宋体" w:hAnsi="宋体" w:eastAsia="宋体" w:cs="宋体"/>
                <w:color w:val="auto"/>
                <w:sz w:val="30"/>
                <w:szCs w:val="30"/>
                <w:vertAlign w:val="baseline"/>
                <w:lang w:eastAsia="zh-CN"/>
              </w:rPr>
              <w:t>3分05</w:t>
            </w:r>
          </w:p>
        </w:tc>
        <w:tc>
          <w:tcPr>
            <w:tcW w:w="2131" w:type="dxa"/>
            <w:tcBorders>
              <w:top w:val="single" w:color="000000" w:sz="4" w:space="0"/>
              <w:left w:val="single" w:color="000000" w:sz="4" w:space="0"/>
              <w:bottom w:val="single" w:color="000000" w:sz="4" w:space="0"/>
              <w:right w:val="single" w:color="000000" w:sz="4" w:space="0"/>
            </w:tcBorders>
            <w:shd w:val="clear" w:color="auto" w:fill="FFFFFF"/>
          </w:tcPr>
          <w:p w14:paraId="6A1DE0CF">
            <w:pPr>
              <w:ind w:firstLine="629"/>
              <w:jc w:val="both"/>
              <w:rPr>
                <w:rFonts w:hint="eastAsia" w:ascii="宋体" w:hAnsi="宋体" w:eastAsia="宋体" w:cs="宋体"/>
                <w:color w:val="auto"/>
                <w:sz w:val="30"/>
                <w:szCs w:val="30"/>
                <w:vertAlign w:val="baseline"/>
                <w:lang w:val="en-US" w:eastAsia="zh-CN"/>
              </w:rPr>
            </w:pPr>
            <w:r>
              <w:rPr>
                <w:rFonts w:hint="eastAsia" w:ascii="宋体" w:hAnsi="宋体" w:eastAsia="宋体" w:cs="宋体"/>
                <w:color w:val="auto"/>
                <w:sz w:val="30"/>
                <w:szCs w:val="30"/>
                <w:vertAlign w:val="baseline"/>
                <w:lang w:val="en-US" w:eastAsia="zh-CN"/>
              </w:rPr>
              <w:t>2</w:t>
            </w:r>
            <w:r>
              <w:rPr>
                <w:rFonts w:hint="eastAsia" w:ascii="宋体" w:hAnsi="宋体" w:eastAsia="宋体" w:cs="宋体"/>
                <w:color w:val="auto"/>
                <w:sz w:val="30"/>
                <w:szCs w:val="30"/>
                <w:vertAlign w:val="baseline"/>
                <w:lang w:eastAsia="zh-CN"/>
              </w:rPr>
              <w:t>0</w:t>
            </w:r>
            <w:r>
              <w:rPr>
                <w:rFonts w:hint="eastAsia" w:ascii="宋体" w:hAnsi="宋体" w:eastAsia="宋体" w:cs="宋体"/>
                <w:color w:val="auto"/>
                <w:sz w:val="30"/>
                <w:szCs w:val="30"/>
                <w:vertAlign w:val="baseline"/>
                <w:lang w:val="en-US" w:eastAsia="zh-CN"/>
              </w:rPr>
              <w:t>.0</w:t>
            </w:r>
          </w:p>
        </w:tc>
        <w:tc>
          <w:tcPr>
            <w:tcW w:w="2130" w:type="dxa"/>
            <w:tcBorders>
              <w:top w:val="single" w:color="000000" w:sz="4" w:space="0"/>
              <w:left w:val="single" w:color="000000" w:sz="4" w:space="0"/>
              <w:bottom w:val="single" w:color="000000" w:sz="4" w:space="0"/>
              <w:right w:val="single" w:color="000000" w:sz="4" w:space="0"/>
            </w:tcBorders>
            <w:shd w:val="clear" w:color="auto" w:fill="FFFFFF"/>
          </w:tcPr>
          <w:p w14:paraId="69459D13">
            <w:pPr>
              <w:ind w:firstLine="629"/>
              <w:jc w:val="both"/>
              <w:rPr>
                <w:rFonts w:hint="eastAsia" w:ascii="宋体" w:hAnsi="宋体" w:eastAsia="宋体" w:cs="宋体"/>
                <w:color w:val="auto"/>
                <w:sz w:val="30"/>
                <w:szCs w:val="30"/>
                <w:vertAlign w:val="baseline"/>
                <w:lang w:eastAsia="zh-CN"/>
              </w:rPr>
            </w:pPr>
            <w:r>
              <w:rPr>
                <w:rFonts w:hint="eastAsia" w:ascii="宋体" w:hAnsi="宋体" w:eastAsia="宋体" w:cs="宋体"/>
                <w:color w:val="auto"/>
                <w:sz w:val="30"/>
                <w:szCs w:val="30"/>
                <w:vertAlign w:val="baseline"/>
                <w:lang w:eastAsia="zh-CN"/>
              </w:rPr>
              <w:t>3分07</w:t>
            </w:r>
          </w:p>
        </w:tc>
      </w:tr>
      <w:tr w14:paraId="5B343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2" w:hRule="atLeast"/>
        </w:trPr>
        <w:tc>
          <w:tcPr>
            <w:tcW w:w="8522" w:type="dxa"/>
            <w:gridSpan w:val="4"/>
            <w:tcBorders>
              <w:top w:val="single" w:color="000000" w:sz="4" w:space="0"/>
              <w:left w:val="single" w:color="000000" w:sz="4" w:space="0"/>
              <w:bottom w:val="single" w:color="000000" w:sz="4" w:space="0"/>
              <w:right w:val="single" w:color="000000" w:sz="4" w:space="0"/>
            </w:tcBorders>
            <w:shd w:val="clear" w:color="auto" w:fill="FFFFFF"/>
          </w:tcPr>
          <w:p w14:paraId="2BBA08B2">
            <w:pPr>
              <w:ind w:firstLine="629"/>
              <w:jc w:val="both"/>
              <w:rPr>
                <w:rFonts w:hint="eastAsia" w:ascii="宋体" w:hAnsi="宋体" w:eastAsia="宋体" w:cs="宋体"/>
                <w:color w:val="auto"/>
                <w:sz w:val="30"/>
                <w:szCs w:val="30"/>
                <w:vertAlign w:val="baseline"/>
              </w:rPr>
            </w:pPr>
            <w:r>
              <w:rPr>
                <w:rFonts w:hint="eastAsia" w:ascii="宋体" w:hAnsi="宋体" w:eastAsia="宋体" w:cs="宋体"/>
                <w:color w:val="auto"/>
                <w:sz w:val="30"/>
                <w:szCs w:val="30"/>
              </w:rPr>
              <w:t>运动员测试最终成绩与满分</w:t>
            </w: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lang w:eastAsia="zh-CN"/>
              </w:rPr>
              <w:t>0</w:t>
            </w:r>
            <w:r>
              <w:rPr>
                <w:rFonts w:hint="eastAsia" w:ascii="宋体" w:hAnsi="宋体" w:eastAsia="宋体" w:cs="宋体"/>
                <w:color w:val="auto"/>
                <w:sz w:val="30"/>
                <w:szCs w:val="30"/>
              </w:rPr>
              <w:t>分成绩相差一秒递减0.4分(≤1s按照1s计算进行扣分)，不另分体重系数，所有运动员按照统一标准。</w:t>
            </w:r>
          </w:p>
        </w:tc>
      </w:tr>
    </w:tbl>
    <w:p w14:paraId="2C74E02F">
      <w:pPr>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100米（10分）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gridCol w:w="2074"/>
      </w:tblGrid>
      <w:tr w14:paraId="0E615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gridSpan w:val="2"/>
          </w:tcPr>
          <w:p w14:paraId="762E2A3C">
            <w:pPr>
              <w:ind w:firstLine="629"/>
              <w:jc w:val="center"/>
              <w:rPr>
                <w:rFonts w:hint="eastAsia"/>
                <w:color w:val="auto"/>
                <w:sz w:val="28"/>
                <w:szCs w:val="36"/>
                <w:lang w:val="en-US" w:eastAsia="zh-CN"/>
              </w:rPr>
            </w:pPr>
            <w:r>
              <w:rPr>
                <w:rFonts w:hint="eastAsia"/>
                <w:color w:val="auto"/>
                <w:sz w:val="28"/>
                <w:szCs w:val="36"/>
                <w:lang w:val="en-US" w:eastAsia="zh-CN"/>
              </w:rPr>
              <w:t>男子</w:t>
            </w:r>
          </w:p>
        </w:tc>
        <w:tc>
          <w:tcPr>
            <w:tcW w:w="4148" w:type="dxa"/>
            <w:gridSpan w:val="2"/>
          </w:tcPr>
          <w:p w14:paraId="4E979E18">
            <w:pPr>
              <w:ind w:firstLine="629"/>
              <w:jc w:val="center"/>
              <w:rPr>
                <w:rFonts w:hint="eastAsia"/>
                <w:color w:val="auto"/>
                <w:sz w:val="28"/>
                <w:szCs w:val="36"/>
                <w:lang w:val="en-US" w:eastAsia="zh-CN"/>
              </w:rPr>
            </w:pPr>
            <w:r>
              <w:rPr>
                <w:rFonts w:hint="eastAsia"/>
                <w:color w:val="auto"/>
                <w:sz w:val="28"/>
                <w:szCs w:val="36"/>
                <w:lang w:val="en-US" w:eastAsia="zh-CN"/>
              </w:rPr>
              <w:t>女子</w:t>
            </w:r>
          </w:p>
        </w:tc>
      </w:tr>
      <w:tr w14:paraId="2B56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09DFBF45">
            <w:pPr>
              <w:ind w:firstLine="629"/>
              <w:jc w:val="center"/>
              <w:rPr>
                <w:rFonts w:hint="eastAsia"/>
                <w:color w:val="auto"/>
                <w:sz w:val="28"/>
                <w:szCs w:val="36"/>
                <w:lang w:val="en-US" w:eastAsia="zh-CN"/>
              </w:rPr>
            </w:pPr>
            <w:r>
              <w:rPr>
                <w:rFonts w:hint="eastAsia"/>
                <w:color w:val="auto"/>
                <w:sz w:val="28"/>
                <w:szCs w:val="36"/>
                <w:lang w:val="en-US" w:eastAsia="zh-CN"/>
              </w:rPr>
              <w:t>标准</w:t>
            </w:r>
          </w:p>
        </w:tc>
        <w:tc>
          <w:tcPr>
            <w:tcW w:w="2074" w:type="dxa"/>
          </w:tcPr>
          <w:p w14:paraId="7C58F4F4">
            <w:pPr>
              <w:ind w:firstLine="629"/>
              <w:jc w:val="center"/>
              <w:rPr>
                <w:rFonts w:hint="eastAsia"/>
                <w:color w:val="auto"/>
                <w:sz w:val="28"/>
                <w:szCs w:val="36"/>
                <w:lang w:val="en-US" w:eastAsia="zh-CN"/>
              </w:rPr>
            </w:pPr>
            <w:r>
              <w:rPr>
                <w:rFonts w:hint="eastAsia"/>
                <w:color w:val="auto"/>
                <w:sz w:val="28"/>
                <w:szCs w:val="36"/>
                <w:lang w:val="en-US" w:eastAsia="zh-CN"/>
              </w:rPr>
              <w:t>分值</w:t>
            </w:r>
          </w:p>
        </w:tc>
        <w:tc>
          <w:tcPr>
            <w:tcW w:w="2074" w:type="dxa"/>
            <w:shd w:val="clear" w:color="auto" w:fill="auto"/>
            <w:vAlign w:val="top"/>
          </w:tcPr>
          <w:p w14:paraId="13AC328D">
            <w:pPr>
              <w:ind w:firstLine="629"/>
              <w:jc w:val="center"/>
              <w:rPr>
                <w:rFonts w:hint="eastAsia"/>
                <w:color w:val="auto"/>
                <w:sz w:val="28"/>
                <w:szCs w:val="36"/>
                <w:lang w:val="en-US" w:eastAsia="zh-CN"/>
              </w:rPr>
            </w:pPr>
            <w:r>
              <w:rPr>
                <w:rFonts w:hint="eastAsia"/>
                <w:color w:val="auto"/>
                <w:sz w:val="28"/>
                <w:szCs w:val="36"/>
                <w:lang w:val="en-US" w:eastAsia="zh-CN"/>
              </w:rPr>
              <w:t>标准</w:t>
            </w:r>
          </w:p>
        </w:tc>
        <w:tc>
          <w:tcPr>
            <w:tcW w:w="2074" w:type="dxa"/>
          </w:tcPr>
          <w:p w14:paraId="408E7D75">
            <w:pPr>
              <w:ind w:firstLine="629"/>
              <w:jc w:val="center"/>
              <w:rPr>
                <w:rFonts w:hint="eastAsia"/>
                <w:color w:val="auto"/>
                <w:sz w:val="28"/>
                <w:szCs w:val="36"/>
                <w:lang w:val="en-US" w:eastAsia="zh-CN"/>
              </w:rPr>
            </w:pPr>
            <w:r>
              <w:rPr>
                <w:rFonts w:hint="eastAsia"/>
                <w:color w:val="auto"/>
                <w:sz w:val="28"/>
                <w:szCs w:val="36"/>
                <w:lang w:val="en-US" w:eastAsia="zh-CN"/>
              </w:rPr>
              <w:t>分值</w:t>
            </w:r>
          </w:p>
        </w:tc>
      </w:tr>
      <w:tr w14:paraId="03AAE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3395FC57">
            <w:pPr>
              <w:ind w:firstLine="629"/>
              <w:jc w:val="both"/>
              <w:rPr>
                <w:rFonts w:hint="eastAsia"/>
                <w:color w:val="auto"/>
                <w:sz w:val="28"/>
                <w:szCs w:val="36"/>
                <w:lang w:val="en-US" w:eastAsia="zh-CN"/>
              </w:rPr>
            </w:pPr>
            <w:r>
              <w:rPr>
                <w:rFonts w:hint="eastAsia"/>
                <w:color w:val="auto"/>
                <w:sz w:val="28"/>
                <w:szCs w:val="36"/>
                <w:lang w:val="en-US" w:eastAsia="zh-CN"/>
              </w:rPr>
              <w:t>&lt;15秒（含15秒）</w:t>
            </w:r>
          </w:p>
        </w:tc>
        <w:tc>
          <w:tcPr>
            <w:tcW w:w="2074" w:type="dxa"/>
          </w:tcPr>
          <w:p w14:paraId="1568A50D">
            <w:pPr>
              <w:ind w:firstLine="629"/>
              <w:jc w:val="both"/>
              <w:rPr>
                <w:rFonts w:hint="eastAsia"/>
                <w:color w:val="auto"/>
                <w:sz w:val="28"/>
                <w:szCs w:val="36"/>
                <w:lang w:val="en-US" w:eastAsia="zh-CN"/>
              </w:rPr>
            </w:pPr>
            <w:r>
              <w:rPr>
                <w:rFonts w:hint="eastAsia"/>
                <w:color w:val="auto"/>
                <w:sz w:val="28"/>
                <w:szCs w:val="36"/>
                <w:lang w:val="en-US" w:eastAsia="zh-CN"/>
              </w:rPr>
              <w:t>10.0</w:t>
            </w:r>
          </w:p>
        </w:tc>
        <w:tc>
          <w:tcPr>
            <w:tcW w:w="2074" w:type="dxa"/>
            <w:shd w:val="clear" w:color="auto" w:fill="auto"/>
            <w:vAlign w:val="top"/>
          </w:tcPr>
          <w:p w14:paraId="4065F432">
            <w:pPr>
              <w:jc w:val="both"/>
              <w:rPr>
                <w:rFonts w:hint="eastAsia"/>
                <w:color w:val="auto"/>
                <w:sz w:val="28"/>
                <w:szCs w:val="36"/>
                <w:lang w:val="en-US" w:eastAsia="zh-CN"/>
              </w:rPr>
            </w:pPr>
            <w:r>
              <w:rPr>
                <w:rFonts w:hint="eastAsia"/>
                <w:color w:val="auto"/>
                <w:sz w:val="28"/>
                <w:szCs w:val="36"/>
                <w:lang w:val="en-US" w:eastAsia="zh-CN"/>
              </w:rPr>
              <w:t>&lt;15.5秒（含15.5秒）</w:t>
            </w:r>
          </w:p>
        </w:tc>
        <w:tc>
          <w:tcPr>
            <w:tcW w:w="2074" w:type="dxa"/>
          </w:tcPr>
          <w:p w14:paraId="5BA802E8">
            <w:pPr>
              <w:ind w:firstLine="629"/>
              <w:jc w:val="center"/>
              <w:rPr>
                <w:rFonts w:hint="eastAsia"/>
                <w:color w:val="auto"/>
                <w:sz w:val="28"/>
                <w:szCs w:val="36"/>
                <w:lang w:val="en-US" w:eastAsia="zh-CN"/>
              </w:rPr>
            </w:pPr>
            <w:r>
              <w:rPr>
                <w:rFonts w:hint="eastAsia"/>
                <w:color w:val="auto"/>
                <w:sz w:val="28"/>
                <w:szCs w:val="36"/>
                <w:lang w:val="en-US" w:eastAsia="zh-CN"/>
              </w:rPr>
              <w:t>10.0</w:t>
            </w:r>
          </w:p>
        </w:tc>
      </w:tr>
      <w:tr w14:paraId="5F1B6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4D547E4B">
            <w:pPr>
              <w:jc w:val="both"/>
              <w:rPr>
                <w:rFonts w:hint="eastAsia"/>
                <w:color w:val="auto"/>
                <w:sz w:val="28"/>
                <w:szCs w:val="36"/>
                <w:lang w:val="en-US" w:eastAsia="zh-CN"/>
              </w:rPr>
            </w:pPr>
            <w:r>
              <w:rPr>
                <w:rFonts w:hint="eastAsia"/>
                <w:color w:val="auto"/>
                <w:sz w:val="28"/>
                <w:szCs w:val="36"/>
                <w:lang w:val="en-US" w:eastAsia="zh-CN"/>
              </w:rPr>
              <w:t>15秒-15.6秒</w:t>
            </w:r>
          </w:p>
        </w:tc>
        <w:tc>
          <w:tcPr>
            <w:tcW w:w="2074" w:type="dxa"/>
          </w:tcPr>
          <w:p w14:paraId="2EB7F06B">
            <w:pPr>
              <w:ind w:firstLine="629"/>
              <w:jc w:val="both"/>
              <w:rPr>
                <w:rFonts w:hint="eastAsia"/>
                <w:color w:val="auto"/>
                <w:sz w:val="28"/>
                <w:szCs w:val="36"/>
                <w:lang w:val="en-US" w:eastAsia="zh-CN"/>
              </w:rPr>
            </w:pPr>
            <w:r>
              <w:rPr>
                <w:rFonts w:hint="eastAsia"/>
                <w:color w:val="auto"/>
                <w:sz w:val="28"/>
                <w:szCs w:val="36"/>
                <w:lang w:val="en-US" w:eastAsia="zh-CN"/>
              </w:rPr>
              <w:t>5.0</w:t>
            </w:r>
          </w:p>
        </w:tc>
        <w:tc>
          <w:tcPr>
            <w:tcW w:w="2074" w:type="dxa"/>
            <w:shd w:val="clear" w:color="auto" w:fill="auto"/>
            <w:vAlign w:val="top"/>
          </w:tcPr>
          <w:p w14:paraId="2FD329E5">
            <w:pPr>
              <w:jc w:val="both"/>
              <w:rPr>
                <w:rFonts w:hint="eastAsia"/>
                <w:color w:val="auto"/>
                <w:sz w:val="28"/>
                <w:szCs w:val="36"/>
                <w:lang w:val="en-US" w:eastAsia="zh-CN"/>
              </w:rPr>
            </w:pPr>
            <w:r>
              <w:rPr>
                <w:rFonts w:hint="eastAsia"/>
                <w:color w:val="auto"/>
                <w:sz w:val="28"/>
                <w:szCs w:val="36"/>
                <w:lang w:val="en-US" w:eastAsia="zh-CN"/>
              </w:rPr>
              <w:t>15.5秒-15.9秒</w:t>
            </w:r>
          </w:p>
        </w:tc>
        <w:tc>
          <w:tcPr>
            <w:tcW w:w="2074" w:type="dxa"/>
          </w:tcPr>
          <w:p w14:paraId="2CD8A743">
            <w:pPr>
              <w:ind w:firstLine="629"/>
              <w:jc w:val="center"/>
              <w:rPr>
                <w:rFonts w:hint="eastAsia"/>
                <w:color w:val="auto"/>
                <w:sz w:val="28"/>
                <w:szCs w:val="36"/>
                <w:lang w:val="en-US" w:eastAsia="zh-CN"/>
              </w:rPr>
            </w:pPr>
            <w:r>
              <w:rPr>
                <w:rFonts w:hint="eastAsia"/>
                <w:color w:val="auto"/>
                <w:sz w:val="28"/>
                <w:szCs w:val="36"/>
                <w:lang w:val="en-US" w:eastAsia="zh-CN"/>
              </w:rPr>
              <w:t>5.0</w:t>
            </w:r>
          </w:p>
        </w:tc>
      </w:tr>
      <w:tr w14:paraId="1EE3E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1B6CA187">
            <w:pPr>
              <w:jc w:val="both"/>
              <w:rPr>
                <w:rFonts w:hint="eastAsia"/>
                <w:color w:val="auto"/>
                <w:sz w:val="28"/>
                <w:szCs w:val="36"/>
                <w:lang w:val="en-US" w:eastAsia="zh-CN"/>
              </w:rPr>
            </w:pPr>
            <w:r>
              <w:rPr>
                <w:rFonts w:hint="eastAsia"/>
                <w:color w:val="auto"/>
                <w:sz w:val="28"/>
                <w:szCs w:val="36"/>
                <w:lang w:val="en-US" w:eastAsia="zh-CN"/>
              </w:rPr>
              <w:t>15.6秒以上（含15.6秒）</w:t>
            </w:r>
          </w:p>
        </w:tc>
        <w:tc>
          <w:tcPr>
            <w:tcW w:w="2074" w:type="dxa"/>
          </w:tcPr>
          <w:p w14:paraId="0727880D">
            <w:pPr>
              <w:ind w:firstLine="629"/>
              <w:jc w:val="both"/>
              <w:rPr>
                <w:rFonts w:hint="eastAsia"/>
                <w:color w:val="auto"/>
                <w:sz w:val="28"/>
                <w:szCs w:val="36"/>
                <w:lang w:val="en-US" w:eastAsia="zh-CN"/>
              </w:rPr>
            </w:pPr>
            <w:r>
              <w:rPr>
                <w:rFonts w:hint="eastAsia"/>
                <w:color w:val="auto"/>
                <w:sz w:val="28"/>
                <w:szCs w:val="36"/>
                <w:lang w:val="en-US" w:eastAsia="zh-CN"/>
              </w:rPr>
              <w:t>0.0</w:t>
            </w:r>
          </w:p>
        </w:tc>
        <w:tc>
          <w:tcPr>
            <w:tcW w:w="2074" w:type="dxa"/>
            <w:shd w:val="clear" w:color="auto" w:fill="auto"/>
            <w:vAlign w:val="top"/>
          </w:tcPr>
          <w:p w14:paraId="24A811E0">
            <w:pPr>
              <w:jc w:val="both"/>
              <w:rPr>
                <w:rFonts w:hint="eastAsia"/>
                <w:color w:val="auto"/>
                <w:sz w:val="28"/>
                <w:szCs w:val="36"/>
                <w:lang w:val="en-US" w:eastAsia="zh-CN"/>
              </w:rPr>
            </w:pPr>
            <w:r>
              <w:rPr>
                <w:rFonts w:hint="eastAsia"/>
                <w:color w:val="auto"/>
                <w:sz w:val="28"/>
                <w:szCs w:val="36"/>
                <w:lang w:val="en-US" w:eastAsia="zh-CN"/>
              </w:rPr>
              <w:t>15.9秒以上</w:t>
            </w:r>
          </w:p>
          <w:p w14:paraId="5C40A060">
            <w:pPr>
              <w:jc w:val="both"/>
              <w:rPr>
                <w:rFonts w:hint="eastAsia"/>
                <w:color w:val="auto"/>
                <w:sz w:val="28"/>
                <w:szCs w:val="36"/>
                <w:lang w:val="en-US" w:eastAsia="zh-CN"/>
              </w:rPr>
            </w:pPr>
            <w:bookmarkStart w:id="0" w:name="_GoBack"/>
            <w:bookmarkEnd w:id="0"/>
            <w:r>
              <w:rPr>
                <w:rFonts w:hint="eastAsia"/>
                <w:color w:val="auto"/>
                <w:sz w:val="28"/>
                <w:szCs w:val="36"/>
                <w:lang w:val="en-US" w:eastAsia="zh-CN"/>
              </w:rPr>
              <w:t>（含15.9秒）</w:t>
            </w:r>
          </w:p>
        </w:tc>
        <w:tc>
          <w:tcPr>
            <w:tcW w:w="2074" w:type="dxa"/>
          </w:tcPr>
          <w:p w14:paraId="637D5FDB">
            <w:pPr>
              <w:ind w:firstLine="629"/>
              <w:jc w:val="center"/>
              <w:rPr>
                <w:rFonts w:hint="eastAsia"/>
                <w:color w:val="auto"/>
                <w:sz w:val="28"/>
                <w:szCs w:val="36"/>
                <w:lang w:val="en-US" w:eastAsia="zh-CN"/>
              </w:rPr>
            </w:pPr>
            <w:r>
              <w:rPr>
                <w:rFonts w:hint="eastAsia"/>
                <w:color w:val="auto"/>
                <w:sz w:val="28"/>
                <w:szCs w:val="36"/>
                <w:lang w:val="en-US" w:eastAsia="zh-CN"/>
              </w:rPr>
              <w:t>0.0</w:t>
            </w:r>
          </w:p>
        </w:tc>
      </w:tr>
    </w:tbl>
    <w:p w14:paraId="5BFE6A02">
      <w:pPr>
        <w:rPr>
          <w:rFonts w:hint="eastAsia" w:ascii="宋体" w:hAnsi="宋体" w:eastAsia="宋体" w:cs="宋体"/>
          <w:color w:val="auto"/>
          <w:sz w:val="30"/>
          <w:szCs w:val="30"/>
        </w:rPr>
      </w:pPr>
      <w:r>
        <w:rPr>
          <w:rFonts w:hint="eastAsia" w:ascii="宋体" w:hAnsi="宋体" w:eastAsia="宋体" w:cs="宋体"/>
          <w:color w:val="auto"/>
          <w:sz w:val="30"/>
          <w:szCs w:val="30"/>
        </w:rPr>
        <w:t>三、基本技术：40分</w:t>
      </w:r>
    </w:p>
    <w:p w14:paraId="3EC3CE6F">
      <w:pPr>
        <w:rPr>
          <w:rFonts w:hint="eastAsia" w:ascii="宋体" w:hAnsi="宋体" w:eastAsia="宋体" w:cs="宋体"/>
          <w:color w:val="auto"/>
          <w:sz w:val="30"/>
          <w:szCs w:val="30"/>
        </w:rPr>
      </w:pPr>
      <w:r>
        <w:rPr>
          <w:rFonts w:hint="eastAsia" w:ascii="宋体" w:hAnsi="宋体" w:eastAsia="宋体" w:cs="宋体"/>
          <w:color w:val="auto"/>
          <w:sz w:val="30"/>
          <w:szCs w:val="30"/>
        </w:rPr>
        <w:t>（1）20秒左右高位横踢（</w:t>
      </w: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rPr>
        <w:t>0分）</w:t>
      </w:r>
    </w:p>
    <w:tbl>
      <w:tblPr>
        <w:tblStyle w:val="6"/>
        <w:tblW w:w="8308" w:type="dxa"/>
        <w:tblInd w:w="0" w:type="dxa"/>
        <w:tblLayout w:type="fixed"/>
        <w:tblCellMar>
          <w:top w:w="0" w:type="dxa"/>
          <w:left w:w="108" w:type="dxa"/>
          <w:bottom w:w="0" w:type="dxa"/>
          <w:right w:w="108" w:type="dxa"/>
        </w:tblCellMar>
      </w:tblPr>
      <w:tblGrid>
        <w:gridCol w:w="2770"/>
        <w:gridCol w:w="2769"/>
        <w:gridCol w:w="2769"/>
      </w:tblGrid>
      <w:tr w14:paraId="616CED6C">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2475BAE7">
            <w:pPr>
              <w:jc w:val="center"/>
              <w:rPr>
                <w:rFonts w:hint="eastAsia" w:ascii="宋体" w:hAnsi="宋体" w:eastAsia="宋体" w:cs="宋体"/>
                <w:color w:val="auto"/>
                <w:sz w:val="30"/>
                <w:szCs w:val="30"/>
              </w:rPr>
            </w:pPr>
            <w:r>
              <w:rPr>
                <w:rFonts w:hint="eastAsia" w:ascii="宋体" w:hAnsi="宋体" w:eastAsia="宋体" w:cs="宋体"/>
                <w:color w:val="auto"/>
                <w:sz w:val="30"/>
                <w:szCs w:val="30"/>
              </w:rPr>
              <w:t>分值</w:t>
            </w:r>
          </w:p>
        </w:tc>
        <w:tc>
          <w:tcPr>
            <w:tcW w:w="2769" w:type="dxa"/>
            <w:tcBorders>
              <w:top w:val="single" w:color="auto" w:sz="4" w:space="0"/>
              <w:left w:val="single" w:color="auto" w:sz="4" w:space="0"/>
              <w:bottom w:val="single" w:color="auto" w:sz="4" w:space="0"/>
              <w:right w:val="single" w:color="auto" w:sz="4" w:space="0"/>
            </w:tcBorders>
          </w:tcPr>
          <w:p w14:paraId="63F89E4C">
            <w:pPr>
              <w:jc w:val="center"/>
              <w:rPr>
                <w:rFonts w:hint="eastAsia" w:ascii="宋体" w:hAnsi="宋体" w:eastAsia="宋体" w:cs="宋体"/>
                <w:color w:val="auto"/>
                <w:sz w:val="30"/>
                <w:szCs w:val="30"/>
              </w:rPr>
            </w:pPr>
            <w:r>
              <w:rPr>
                <w:rFonts w:hint="eastAsia" w:ascii="宋体" w:hAnsi="宋体" w:eastAsia="宋体" w:cs="宋体"/>
                <w:color w:val="auto"/>
                <w:sz w:val="30"/>
                <w:szCs w:val="30"/>
              </w:rPr>
              <w:t>男子</w:t>
            </w:r>
          </w:p>
        </w:tc>
        <w:tc>
          <w:tcPr>
            <w:tcW w:w="2769" w:type="dxa"/>
            <w:tcBorders>
              <w:top w:val="single" w:color="auto" w:sz="4" w:space="0"/>
              <w:left w:val="single" w:color="auto" w:sz="4" w:space="0"/>
              <w:bottom w:val="single" w:color="auto" w:sz="4" w:space="0"/>
              <w:right w:val="single" w:color="auto" w:sz="4" w:space="0"/>
            </w:tcBorders>
          </w:tcPr>
          <w:p w14:paraId="41B363E8">
            <w:pPr>
              <w:jc w:val="center"/>
              <w:rPr>
                <w:rFonts w:hint="eastAsia" w:ascii="宋体" w:hAnsi="宋体" w:eastAsia="宋体" w:cs="宋体"/>
                <w:color w:val="auto"/>
                <w:sz w:val="30"/>
                <w:szCs w:val="30"/>
              </w:rPr>
            </w:pPr>
            <w:r>
              <w:rPr>
                <w:rFonts w:hint="eastAsia" w:ascii="宋体" w:hAnsi="宋体" w:eastAsia="宋体" w:cs="宋体"/>
                <w:color w:val="auto"/>
                <w:sz w:val="30"/>
                <w:szCs w:val="30"/>
              </w:rPr>
              <w:t>女子</w:t>
            </w:r>
          </w:p>
        </w:tc>
      </w:tr>
      <w:tr w14:paraId="596466B5">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39E63387">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20</w:t>
            </w:r>
            <w:r>
              <w:rPr>
                <w:rFonts w:hint="eastAsia" w:ascii="宋体" w:hAnsi="宋体" w:eastAsia="宋体" w:cs="宋体"/>
                <w:color w:val="auto"/>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7586E5DC">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38个含38个以上</w:t>
            </w:r>
          </w:p>
        </w:tc>
        <w:tc>
          <w:tcPr>
            <w:tcW w:w="2769" w:type="dxa"/>
            <w:tcBorders>
              <w:top w:val="single" w:color="auto" w:sz="4" w:space="0"/>
              <w:left w:val="single" w:color="auto" w:sz="4" w:space="0"/>
              <w:bottom w:val="single" w:color="auto" w:sz="4" w:space="0"/>
              <w:right w:val="single" w:color="auto" w:sz="4" w:space="0"/>
            </w:tcBorders>
          </w:tcPr>
          <w:p w14:paraId="34F3069E">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36个含36个以上</w:t>
            </w:r>
          </w:p>
        </w:tc>
      </w:tr>
      <w:tr w14:paraId="073B13ED">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48B19BC3">
            <w:pPr>
              <w:jc w:val="center"/>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18分</w:t>
            </w:r>
          </w:p>
        </w:tc>
        <w:tc>
          <w:tcPr>
            <w:tcW w:w="2769" w:type="dxa"/>
            <w:tcBorders>
              <w:top w:val="single" w:color="auto" w:sz="4" w:space="0"/>
              <w:left w:val="single" w:color="auto" w:sz="4" w:space="0"/>
              <w:bottom w:val="single" w:color="auto" w:sz="4" w:space="0"/>
              <w:right w:val="single" w:color="auto" w:sz="4" w:space="0"/>
            </w:tcBorders>
          </w:tcPr>
          <w:p w14:paraId="7A2D7DD7">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37个</w:t>
            </w:r>
          </w:p>
        </w:tc>
        <w:tc>
          <w:tcPr>
            <w:tcW w:w="2769" w:type="dxa"/>
            <w:tcBorders>
              <w:top w:val="single" w:color="auto" w:sz="4" w:space="0"/>
              <w:left w:val="single" w:color="auto" w:sz="4" w:space="0"/>
              <w:bottom w:val="single" w:color="auto" w:sz="4" w:space="0"/>
              <w:right w:val="single" w:color="auto" w:sz="4" w:space="0"/>
            </w:tcBorders>
          </w:tcPr>
          <w:p w14:paraId="7954230E">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35个</w:t>
            </w:r>
          </w:p>
        </w:tc>
      </w:tr>
      <w:tr w14:paraId="68B237EC">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0493FD86">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16</w:t>
            </w:r>
            <w:r>
              <w:rPr>
                <w:rFonts w:hint="eastAsia" w:ascii="宋体" w:hAnsi="宋体" w:eastAsia="宋体" w:cs="宋体"/>
                <w:color w:val="auto"/>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76339D28">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36个</w:t>
            </w:r>
          </w:p>
        </w:tc>
        <w:tc>
          <w:tcPr>
            <w:tcW w:w="2769" w:type="dxa"/>
            <w:tcBorders>
              <w:top w:val="single" w:color="auto" w:sz="4" w:space="0"/>
              <w:left w:val="single" w:color="auto" w:sz="4" w:space="0"/>
              <w:bottom w:val="single" w:color="auto" w:sz="4" w:space="0"/>
              <w:right w:val="single" w:color="auto" w:sz="4" w:space="0"/>
            </w:tcBorders>
          </w:tcPr>
          <w:p w14:paraId="72E9B459">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34个</w:t>
            </w:r>
          </w:p>
        </w:tc>
      </w:tr>
      <w:tr w14:paraId="45A19AB5">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0B8DABF6">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14</w:t>
            </w:r>
            <w:r>
              <w:rPr>
                <w:rFonts w:hint="eastAsia" w:ascii="宋体" w:hAnsi="宋体" w:eastAsia="宋体" w:cs="宋体"/>
                <w:color w:val="auto"/>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4E2641C2">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35个</w:t>
            </w:r>
          </w:p>
        </w:tc>
        <w:tc>
          <w:tcPr>
            <w:tcW w:w="2769" w:type="dxa"/>
            <w:tcBorders>
              <w:top w:val="single" w:color="auto" w:sz="4" w:space="0"/>
              <w:left w:val="single" w:color="auto" w:sz="4" w:space="0"/>
              <w:bottom w:val="single" w:color="auto" w:sz="4" w:space="0"/>
              <w:right w:val="single" w:color="auto" w:sz="4" w:space="0"/>
            </w:tcBorders>
          </w:tcPr>
          <w:p w14:paraId="1124BA2C">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33个</w:t>
            </w:r>
          </w:p>
        </w:tc>
      </w:tr>
      <w:tr w14:paraId="6A048563">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0659EC59">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12</w:t>
            </w:r>
            <w:r>
              <w:rPr>
                <w:rFonts w:hint="eastAsia" w:ascii="宋体" w:hAnsi="宋体" w:eastAsia="宋体" w:cs="宋体"/>
                <w:color w:val="auto"/>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3434CC27">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34个</w:t>
            </w:r>
          </w:p>
        </w:tc>
        <w:tc>
          <w:tcPr>
            <w:tcW w:w="2769" w:type="dxa"/>
            <w:tcBorders>
              <w:top w:val="single" w:color="auto" w:sz="4" w:space="0"/>
              <w:left w:val="single" w:color="auto" w:sz="4" w:space="0"/>
              <w:bottom w:val="single" w:color="auto" w:sz="4" w:space="0"/>
              <w:right w:val="single" w:color="auto" w:sz="4" w:space="0"/>
            </w:tcBorders>
          </w:tcPr>
          <w:p w14:paraId="7BA0BF29">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32个</w:t>
            </w:r>
          </w:p>
        </w:tc>
      </w:tr>
      <w:tr w14:paraId="09D73EC1">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2A0DBD32">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10</w:t>
            </w:r>
            <w:r>
              <w:rPr>
                <w:rFonts w:hint="eastAsia" w:ascii="宋体" w:hAnsi="宋体" w:eastAsia="宋体" w:cs="宋体"/>
                <w:color w:val="auto"/>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3F408EE9">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33个</w:t>
            </w:r>
          </w:p>
        </w:tc>
        <w:tc>
          <w:tcPr>
            <w:tcW w:w="2769" w:type="dxa"/>
            <w:tcBorders>
              <w:top w:val="single" w:color="auto" w:sz="4" w:space="0"/>
              <w:left w:val="single" w:color="auto" w:sz="4" w:space="0"/>
              <w:bottom w:val="single" w:color="auto" w:sz="4" w:space="0"/>
              <w:right w:val="single" w:color="auto" w:sz="4" w:space="0"/>
            </w:tcBorders>
          </w:tcPr>
          <w:p w14:paraId="7522A6F8">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31个</w:t>
            </w:r>
          </w:p>
        </w:tc>
      </w:tr>
      <w:tr w14:paraId="2763B171">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6F989039">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8</w:t>
            </w:r>
            <w:r>
              <w:rPr>
                <w:rFonts w:hint="eastAsia" w:ascii="宋体" w:hAnsi="宋体" w:eastAsia="宋体" w:cs="宋体"/>
                <w:color w:val="auto"/>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328022D2">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32个</w:t>
            </w:r>
          </w:p>
        </w:tc>
        <w:tc>
          <w:tcPr>
            <w:tcW w:w="2769" w:type="dxa"/>
            <w:tcBorders>
              <w:top w:val="single" w:color="auto" w:sz="4" w:space="0"/>
              <w:left w:val="single" w:color="auto" w:sz="4" w:space="0"/>
              <w:bottom w:val="single" w:color="auto" w:sz="4" w:space="0"/>
              <w:right w:val="single" w:color="auto" w:sz="4" w:space="0"/>
            </w:tcBorders>
          </w:tcPr>
          <w:p w14:paraId="29A30A97">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30个</w:t>
            </w:r>
          </w:p>
        </w:tc>
      </w:tr>
      <w:tr w14:paraId="06138EBF">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445FA1BE">
            <w:pPr>
              <w:jc w:val="center"/>
              <w:rPr>
                <w:rFonts w:hint="eastAsia" w:ascii="宋体" w:hAnsi="宋体" w:eastAsia="宋体" w:cs="宋体"/>
                <w:color w:val="auto"/>
                <w:sz w:val="30"/>
                <w:szCs w:val="30"/>
              </w:rPr>
            </w:pPr>
            <w:r>
              <w:rPr>
                <w:rFonts w:hint="eastAsia" w:ascii="宋体" w:hAnsi="宋体" w:eastAsia="宋体" w:cs="宋体"/>
                <w:color w:val="auto"/>
                <w:sz w:val="30"/>
                <w:szCs w:val="30"/>
              </w:rPr>
              <w:t>6分</w:t>
            </w:r>
          </w:p>
        </w:tc>
        <w:tc>
          <w:tcPr>
            <w:tcW w:w="2769" w:type="dxa"/>
            <w:tcBorders>
              <w:top w:val="single" w:color="auto" w:sz="4" w:space="0"/>
              <w:left w:val="single" w:color="auto" w:sz="4" w:space="0"/>
              <w:bottom w:val="single" w:color="auto" w:sz="4" w:space="0"/>
              <w:right w:val="single" w:color="auto" w:sz="4" w:space="0"/>
            </w:tcBorders>
          </w:tcPr>
          <w:p w14:paraId="73C81421">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31个</w:t>
            </w:r>
          </w:p>
        </w:tc>
        <w:tc>
          <w:tcPr>
            <w:tcW w:w="2769" w:type="dxa"/>
            <w:tcBorders>
              <w:top w:val="single" w:color="auto" w:sz="4" w:space="0"/>
              <w:left w:val="single" w:color="auto" w:sz="4" w:space="0"/>
              <w:bottom w:val="single" w:color="auto" w:sz="4" w:space="0"/>
              <w:right w:val="single" w:color="auto" w:sz="4" w:space="0"/>
            </w:tcBorders>
          </w:tcPr>
          <w:p w14:paraId="25993E20">
            <w:pPr>
              <w:jc w:val="center"/>
              <w:rPr>
                <w:rFonts w:hint="eastAsia" w:ascii="宋体" w:hAnsi="宋体" w:eastAsia="宋体" w:cs="宋体"/>
                <w:color w:val="auto"/>
                <w:sz w:val="30"/>
                <w:szCs w:val="30"/>
              </w:rPr>
            </w:pPr>
            <w:r>
              <w:rPr>
                <w:rFonts w:hint="eastAsia" w:ascii="宋体" w:hAnsi="宋体" w:eastAsia="宋体" w:cs="宋体"/>
                <w:color w:val="auto"/>
                <w:sz w:val="30"/>
                <w:szCs w:val="30"/>
              </w:rPr>
              <w:t>29个</w:t>
            </w:r>
          </w:p>
        </w:tc>
      </w:tr>
      <w:tr w14:paraId="02080DA0">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136A95E5">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4</w:t>
            </w:r>
            <w:r>
              <w:rPr>
                <w:rFonts w:hint="eastAsia" w:ascii="宋体" w:hAnsi="宋体" w:eastAsia="宋体" w:cs="宋体"/>
                <w:color w:val="auto"/>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78314313">
            <w:pPr>
              <w:jc w:val="center"/>
              <w:rPr>
                <w:rFonts w:hint="eastAsia" w:ascii="宋体" w:hAnsi="宋体" w:eastAsia="宋体" w:cs="宋体"/>
                <w:color w:val="auto"/>
                <w:sz w:val="30"/>
                <w:szCs w:val="30"/>
              </w:rPr>
            </w:pPr>
            <w:r>
              <w:rPr>
                <w:rFonts w:hint="eastAsia" w:ascii="宋体" w:hAnsi="宋体" w:eastAsia="宋体" w:cs="宋体"/>
                <w:color w:val="auto"/>
                <w:sz w:val="30"/>
                <w:szCs w:val="30"/>
              </w:rPr>
              <w:t>30个</w:t>
            </w:r>
          </w:p>
        </w:tc>
        <w:tc>
          <w:tcPr>
            <w:tcW w:w="2769" w:type="dxa"/>
            <w:tcBorders>
              <w:top w:val="single" w:color="auto" w:sz="4" w:space="0"/>
              <w:left w:val="single" w:color="auto" w:sz="4" w:space="0"/>
              <w:bottom w:val="single" w:color="auto" w:sz="4" w:space="0"/>
              <w:right w:val="single" w:color="auto" w:sz="4" w:space="0"/>
            </w:tcBorders>
          </w:tcPr>
          <w:p w14:paraId="26F37A26">
            <w:pPr>
              <w:jc w:val="center"/>
              <w:rPr>
                <w:rFonts w:hint="eastAsia" w:ascii="宋体" w:hAnsi="宋体" w:eastAsia="宋体" w:cs="宋体"/>
                <w:color w:val="auto"/>
                <w:sz w:val="30"/>
                <w:szCs w:val="30"/>
              </w:rPr>
            </w:pPr>
            <w:r>
              <w:rPr>
                <w:rFonts w:hint="eastAsia" w:ascii="宋体" w:hAnsi="宋体" w:eastAsia="宋体" w:cs="宋体"/>
                <w:color w:val="auto"/>
                <w:sz w:val="30"/>
                <w:szCs w:val="30"/>
              </w:rPr>
              <w:t>28个</w:t>
            </w:r>
          </w:p>
        </w:tc>
      </w:tr>
      <w:tr w14:paraId="59CFD2CD">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230FC894">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rPr>
              <w:t>分</w:t>
            </w:r>
          </w:p>
        </w:tc>
        <w:tc>
          <w:tcPr>
            <w:tcW w:w="2769" w:type="dxa"/>
            <w:tcBorders>
              <w:top w:val="single" w:color="auto" w:sz="4" w:space="0"/>
              <w:left w:val="single" w:color="auto" w:sz="4" w:space="0"/>
              <w:bottom w:val="single" w:color="auto" w:sz="4" w:space="0"/>
              <w:right w:val="single" w:color="auto" w:sz="4" w:space="0"/>
            </w:tcBorders>
          </w:tcPr>
          <w:p w14:paraId="12DDFB02">
            <w:pPr>
              <w:jc w:val="center"/>
              <w:rPr>
                <w:rFonts w:hint="eastAsia" w:ascii="宋体" w:hAnsi="宋体" w:eastAsia="宋体" w:cs="宋体"/>
                <w:color w:val="auto"/>
                <w:sz w:val="30"/>
                <w:szCs w:val="30"/>
              </w:rPr>
            </w:pPr>
            <w:r>
              <w:rPr>
                <w:rFonts w:hint="eastAsia" w:ascii="宋体" w:hAnsi="宋体" w:eastAsia="宋体" w:cs="宋体"/>
                <w:color w:val="auto"/>
                <w:sz w:val="30"/>
                <w:szCs w:val="30"/>
              </w:rPr>
              <w:t>29个</w:t>
            </w:r>
          </w:p>
        </w:tc>
        <w:tc>
          <w:tcPr>
            <w:tcW w:w="2769" w:type="dxa"/>
            <w:tcBorders>
              <w:top w:val="single" w:color="auto" w:sz="4" w:space="0"/>
              <w:left w:val="single" w:color="auto" w:sz="4" w:space="0"/>
              <w:bottom w:val="single" w:color="auto" w:sz="4" w:space="0"/>
              <w:right w:val="single" w:color="auto" w:sz="4" w:space="0"/>
            </w:tcBorders>
          </w:tcPr>
          <w:p w14:paraId="54D1D76D">
            <w:pPr>
              <w:jc w:val="center"/>
              <w:rPr>
                <w:rFonts w:hint="eastAsia" w:ascii="宋体" w:hAnsi="宋体" w:eastAsia="宋体" w:cs="宋体"/>
                <w:color w:val="auto"/>
                <w:sz w:val="30"/>
                <w:szCs w:val="30"/>
              </w:rPr>
            </w:pPr>
            <w:r>
              <w:rPr>
                <w:rFonts w:hint="eastAsia" w:ascii="宋体" w:hAnsi="宋体" w:eastAsia="宋体" w:cs="宋体"/>
                <w:color w:val="auto"/>
                <w:sz w:val="30"/>
                <w:szCs w:val="30"/>
              </w:rPr>
              <w:t>27个</w:t>
            </w:r>
          </w:p>
        </w:tc>
      </w:tr>
    </w:tbl>
    <w:p w14:paraId="175322CB">
      <w:pPr>
        <w:rPr>
          <w:rFonts w:hint="eastAsia" w:ascii="宋体" w:hAnsi="宋体" w:eastAsia="宋体" w:cs="宋体"/>
          <w:color w:val="auto"/>
          <w:sz w:val="30"/>
          <w:szCs w:val="30"/>
        </w:rPr>
      </w:pPr>
      <w:r>
        <w:rPr>
          <w:rFonts w:hint="eastAsia" w:ascii="宋体" w:hAnsi="宋体" w:eastAsia="宋体" w:cs="宋体"/>
          <w:color w:val="auto"/>
          <w:sz w:val="30"/>
          <w:szCs w:val="30"/>
        </w:rPr>
        <w:t>（2）20秒连续双飞踢（</w:t>
      </w: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rPr>
        <w:t>0分）</w:t>
      </w:r>
    </w:p>
    <w:tbl>
      <w:tblPr>
        <w:tblStyle w:val="6"/>
        <w:tblW w:w="8308" w:type="dxa"/>
        <w:tblInd w:w="0" w:type="dxa"/>
        <w:tblLayout w:type="fixed"/>
        <w:tblCellMar>
          <w:top w:w="0" w:type="dxa"/>
          <w:left w:w="108" w:type="dxa"/>
          <w:bottom w:w="0" w:type="dxa"/>
          <w:right w:w="108" w:type="dxa"/>
        </w:tblCellMar>
      </w:tblPr>
      <w:tblGrid>
        <w:gridCol w:w="2770"/>
        <w:gridCol w:w="3023"/>
        <w:gridCol w:w="2515"/>
      </w:tblGrid>
      <w:tr w14:paraId="4898EC62">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15A50DAD">
            <w:pPr>
              <w:jc w:val="center"/>
              <w:rPr>
                <w:rFonts w:hint="eastAsia" w:ascii="宋体" w:hAnsi="宋体" w:eastAsia="宋体" w:cs="宋体"/>
                <w:color w:val="auto"/>
                <w:sz w:val="30"/>
                <w:szCs w:val="30"/>
              </w:rPr>
            </w:pPr>
            <w:r>
              <w:rPr>
                <w:rFonts w:hint="eastAsia" w:ascii="宋体" w:hAnsi="宋体" w:eastAsia="宋体" w:cs="宋体"/>
                <w:color w:val="auto"/>
                <w:sz w:val="30"/>
                <w:szCs w:val="30"/>
              </w:rPr>
              <w:t>分值</w:t>
            </w:r>
          </w:p>
        </w:tc>
        <w:tc>
          <w:tcPr>
            <w:tcW w:w="3023" w:type="dxa"/>
            <w:tcBorders>
              <w:top w:val="single" w:color="auto" w:sz="4" w:space="0"/>
              <w:left w:val="single" w:color="auto" w:sz="4" w:space="0"/>
              <w:bottom w:val="single" w:color="auto" w:sz="4" w:space="0"/>
              <w:right w:val="single" w:color="auto" w:sz="4" w:space="0"/>
            </w:tcBorders>
          </w:tcPr>
          <w:p w14:paraId="7555F664">
            <w:pPr>
              <w:jc w:val="center"/>
              <w:rPr>
                <w:rFonts w:hint="eastAsia" w:ascii="宋体" w:hAnsi="宋体" w:eastAsia="宋体" w:cs="宋体"/>
                <w:color w:val="auto"/>
                <w:sz w:val="30"/>
                <w:szCs w:val="30"/>
              </w:rPr>
            </w:pPr>
            <w:r>
              <w:rPr>
                <w:rFonts w:hint="eastAsia" w:ascii="宋体" w:hAnsi="宋体" w:eastAsia="宋体" w:cs="宋体"/>
                <w:color w:val="auto"/>
                <w:sz w:val="30"/>
                <w:szCs w:val="30"/>
              </w:rPr>
              <w:t>男子</w:t>
            </w:r>
          </w:p>
        </w:tc>
        <w:tc>
          <w:tcPr>
            <w:tcW w:w="2515" w:type="dxa"/>
            <w:tcBorders>
              <w:top w:val="single" w:color="auto" w:sz="4" w:space="0"/>
              <w:left w:val="single" w:color="auto" w:sz="4" w:space="0"/>
              <w:bottom w:val="single" w:color="auto" w:sz="4" w:space="0"/>
              <w:right w:val="single" w:color="auto" w:sz="4" w:space="0"/>
            </w:tcBorders>
          </w:tcPr>
          <w:p w14:paraId="733ECD04">
            <w:pPr>
              <w:jc w:val="center"/>
              <w:rPr>
                <w:rFonts w:hint="eastAsia" w:ascii="宋体" w:hAnsi="宋体" w:eastAsia="宋体" w:cs="宋体"/>
                <w:color w:val="auto"/>
                <w:sz w:val="30"/>
                <w:szCs w:val="30"/>
              </w:rPr>
            </w:pPr>
            <w:r>
              <w:rPr>
                <w:rFonts w:hint="eastAsia" w:ascii="宋体" w:hAnsi="宋体" w:eastAsia="宋体" w:cs="宋体"/>
                <w:color w:val="auto"/>
                <w:sz w:val="30"/>
                <w:szCs w:val="30"/>
              </w:rPr>
              <w:t>女子</w:t>
            </w:r>
          </w:p>
        </w:tc>
      </w:tr>
      <w:tr w14:paraId="01FD99D9">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1FA5F061">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rPr>
              <w:t>0分</w:t>
            </w:r>
          </w:p>
        </w:tc>
        <w:tc>
          <w:tcPr>
            <w:tcW w:w="3023" w:type="dxa"/>
            <w:tcBorders>
              <w:top w:val="single" w:color="auto" w:sz="4" w:space="0"/>
              <w:left w:val="single" w:color="auto" w:sz="4" w:space="0"/>
              <w:bottom w:val="single" w:color="auto" w:sz="4" w:space="0"/>
              <w:right w:val="single" w:color="auto" w:sz="4" w:space="0"/>
            </w:tcBorders>
          </w:tcPr>
          <w:p w14:paraId="0B3B414C">
            <w:pPr>
              <w:jc w:val="center"/>
              <w:rPr>
                <w:rFonts w:hint="eastAsia" w:ascii="宋体" w:hAnsi="宋体" w:eastAsia="宋体" w:cs="宋体"/>
                <w:color w:val="auto"/>
                <w:sz w:val="30"/>
                <w:szCs w:val="30"/>
              </w:rPr>
            </w:pPr>
            <w:r>
              <w:rPr>
                <w:rFonts w:hint="eastAsia" w:ascii="宋体" w:hAnsi="宋体" w:eastAsia="宋体" w:cs="宋体"/>
                <w:color w:val="auto"/>
                <w:sz w:val="30"/>
                <w:szCs w:val="30"/>
              </w:rPr>
              <w:t>6</w:t>
            </w:r>
            <w:r>
              <w:rPr>
                <w:rFonts w:hint="eastAsia" w:ascii="宋体" w:hAnsi="宋体" w:eastAsia="宋体" w:cs="宋体"/>
                <w:color w:val="auto"/>
                <w:sz w:val="30"/>
                <w:szCs w:val="30"/>
                <w:lang w:val="en-US" w:eastAsia="zh-CN"/>
              </w:rPr>
              <w:t>0</w:t>
            </w:r>
            <w:r>
              <w:rPr>
                <w:rFonts w:hint="eastAsia" w:ascii="宋体" w:hAnsi="宋体" w:eastAsia="宋体" w:cs="宋体"/>
                <w:color w:val="auto"/>
                <w:sz w:val="30"/>
                <w:szCs w:val="30"/>
              </w:rPr>
              <w:t>个含6</w:t>
            </w:r>
            <w:r>
              <w:rPr>
                <w:rFonts w:hint="eastAsia" w:ascii="宋体" w:hAnsi="宋体" w:eastAsia="宋体" w:cs="宋体"/>
                <w:color w:val="auto"/>
                <w:sz w:val="30"/>
                <w:szCs w:val="30"/>
                <w:lang w:val="en-US" w:eastAsia="zh-CN"/>
              </w:rPr>
              <w:t>0</w:t>
            </w:r>
            <w:r>
              <w:rPr>
                <w:rFonts w:hint="eastAsia" w:ascii="宋体" w:hAnsi="宋体" w:eastAsia="宋体" w:cs="宋体"/>
                <w:color w:val="auto"/>
                <w:sz w:val="30"/>
                <w:szCs w:val="30"/>
              </w:rPr>
              <w:t>个以上</w:t>
            </w:r>
          </w:p>
        </w:tc>
        <w:tc>
          <w:tcPr>
            <w:tcW w:w="2515" w:type="dxa"/>
            <w:tcBorders>
              <w:top w:val="single" w:color="auto" w:sz="4" w:space="0"/>
              <w:left w:val="single" w:color="auto" w:sz="4" w:space="0"/>
              <w:bottom w:val="single" w:color="auto" w:sz="4" w:space="0"/>
              <w:right w:val="single" w:color="auto" w:sz="4" w:space="0"/>
            </w:tcBorders>
          </w:tcPr>
          <w:p w14:paraId="6E50F543">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w:t>
            </w:r>
            <w:r>
              <w:rPr>
                <w:rFonts w:hint="eastAsia" w:ascii="宋体" w:hAnsi="宋体" w:eastAsia="宋体" w:cs="宋体"/>
                <w:color w:val="auto"/>
                <w:sz w:val="30"/>
                <w:szCs w:val="30"/>
                <w:lang w:val="en-US" w:eastAsia="zh-CN"/>
              </w:rPr>
              <w:t>6</w:t>
            </w:r>
            <w:r>
              <w:rPr>
                <w:rFonts w:hint="eastAsia" w:ascii="宋体" w:hAnsi="宋体" w:eastAsia="宋体" w:cs="宋体"/>
                <w:color w:val="auto"/>
                <w:sz w:val="30"/>
                <w:szCs w:val="30"/>
              </w:rPr>
              <w:t>个含5</w:t>
            </w:r>
            <w:r>
              <w:rPr>
                <w:rFonts w:hint="eastAsia" w:ascii="宋体" w:hAnsi="宋体" w:eastAsia="宋体" w:cs="宋体"/>
                <w:color w:val="auto"/>
                <w:sz w:val="30"/>
                <w:szCs w:val="30"/>
                <w:lang w:val="en-US" w:eastAsia="zh-CN"/>
              </w:rPr>
              <w:t>6</w:t>
            </w:r>
            <w:r>
              <w:rPr>
                <w:rFonts w:hint="eastAsia" w:ascii="宋体" w:hAnsi="宋体" w:eastAsia="宋体" w:cs="宋体"/>
                <w:color w:val="auto"/>
                <w:sz w:val="30"/>
                <w:szCs w:val="30"/>
              </w:rPr>
              <w:t>个以上</w:t>
            </w:r>
          </w:p>
        </w:tc>
      </w:tr>
      <w:tr w14:paraId="5D40F363">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6979BFC3">
            <w:pPr>
              <w:jc w:val="center"/>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18分</w:t>
            </w:r>
          </w:p>
        </w:tc>
        <w:tc>
          <w:tcPr>
            <w:tcW w:w="3023" w:type="dxa"/>
            <w:tcBorders>
              <w:top w:val="single" w:color="auto" w:sz="4" w:space="0"/>
              <w:left w:val="single" w:color="auto" w:sz="4" w:space="0"/>
              <w:bottom w:val="single" w:color="auto" w:sz="4" w:space="0"/>
              <w:right w:val="single" w:color="auto" w:sz="4" w:space="0"/>
            </w:tcBorders>
          </w:tcPr>
          <w:p w14:paraId="47755D3C">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59</w:t>
            </w:r>
            <w:r>
              <w:rPr>
                <w:rFonts w:hint="eastAsia" w:ascii="宋体" w:hAnsi="宋体" w:eastAsia="宋体" w:cs="宋体"/>
                <w:color w:val="auto"/>
                <w:sz w:val="30"/>
                <w:szCs w:val="30"/>
              </w:rPr>
              <w:t>个</w:t>
            </w:r>
          </w:p>
        </w:tc>
        <w:tc>
          <w:tcPr>
            <w:tcW w:w="2515" w:type="dxa"/>
            <w:tcBorders>
              <w:top w:val="single" w:color="auto" w:sz="4" w:space="0"/>
              <w:left w:val="single" w:color="auto" w:sz="4" w:space="0"/>
              <w:bottom w:val="single" w:color="auto" w:sz="4" w:space="0"/>
              <w:right w:val="single" w:color="auto" w:sz="4" w:space="0"/>
            </w:tcBorders>
          </w:tcPr>
          <w:p w14:paraId="5FA99B42">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55个</w:t>
            </w:r>
          </w:p>
        </w:tc>
      </w:tr>
      <w:tr w14:paraId="39FB68AD">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6D18BC33">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16</w:t>
            </w:r>
            <w:r>
              <w:rPr>
                <w:rFonts w:hint="eastAsia" w:ascii="宋体" w:hAnsi="宋体" w:eastAsia="宋体" w:cs="宋体"/>
                <w:color w:val="auto"/>
                <w:sz w:val="30"/>
                <w:szCs w:val="30"/>
              </w:rPr>
              <w:t>分</w:t>
            </w:r>
          </w:p>
        </w:tc>
        <w:tc>
          <w:tcPr>
            <w:tcW w:w="3023" w:type="dxa"/>
            <w:tcBorders>
              <w:top w:val="single" w:color="auto" w:sz="4" w:space="0"/>
              <w:left w:val="single" w:color="auto" w:sz="4" w:space="0"/>
              <w:bottom w:val="single" w:color="auto" w:sz="4" w:space="0"/>
              <w:right w:val="single" w:color="auto" w:sz="4" w:space="0"/>
            </w:tcBorders>
          </w:tcPr>
          <w:p w14:paraId="0F88E021">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58</w:t>
            </w:r>
            <w:r>
              <w:rPr>
                <w:rFonts w:hint="eastAsia" w:ascii="宋体" w:hAnsi="宋体" w:eastAsia="宋体" w:cs="宋体"/>
                <w:color w:val="auto"/>
                <w:sz w:val="30"/>
                <w:szCs w:val="30"/>
              </w:rPr>
              <w:t>个</w:t>
            </w:r>
          </w:p>
        </w:tc>
        <w:tc>
          <w:tcPr>
            <w:tcW w:w="2515" w:type="dxa"/>
            <w:tcBorders>
              <w:top w:val="single" w:color="auto" w:sz="4" w:space="0"/>
              <w:left w:val="single" w:color="auto" w:sz="4" w:space="0"/>
              <w:bottom w:val="single" w:color="auto" w:sz="4" w:space="0"/>
              <w:right w:val="single" w:color="auto" w:sz="4" w:space="0"/>
            </w:tcBorders>
          </w:tcPr>
          <w:p w14:paraId="540927B9">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54个</w:t>
            </w:r>
          </w:p>
        </w:tc>
      </w:tr>
      <w:tr w14:paraId="052C898D">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1CF5E602">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14</w:t>
            </w:r>
            <w:r>
              <w:rPr>
                <w:rFonts w:hint="eastAsia" w:ascii="宋体" w:hAnsi="宋体" w:eastAsia="宋体" w:cs="宋体"/>
                <w:color w:val="auto"/>
                <w:sz w:val="30"/>
                <w:szCs w:val="30"/>
              </w:rPr>
              <w:t>分</w:t>
            </w:r>
          </w:p>
        </w:tc>
        <w:tc>
          <w:tcPr>
            <w:tcW w:w="3023" w:type="dxa"/>
            <w:tcBorders>
              <w:top w:val="single" w:color="auto" w:sz="4" w:space="0"/>
              <w:left w:val="single" w:color="auto" w:sz="4" w:space="0"/>
              <w:bottom w:val="single" w:color="auto" w:sz="4" w:space="0"/>
              <w:right w:val="single" w:color="auto" w:sz="4" w:space="0"/>
            </w:tcBorders>
          </w:tcPr>
          <w:p w14:paraId="350243A0">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w:t>
            </w:r>
            <w:r>
              <w:rPr>
                <w:rFonts w:hint="eastAsia" w:ascii="宋体" w:hAnsi="宋体" w:eastAsia="宋体" w:cs="宋体"/>
                <w:color w:val="auto"/>
                <w:sz w:val="30"/>
                <w:szCs w:val="30"/>
                <w:lang w:val="en-US" w:eastAsia="zh-CN"/>
              </w:rPr>
              <w:t>7</w:t>
            </w:r>
            <w:r>
              <w:rPr>
                <w:rFonts w:hint="eastAsia" w:ascii="宋体" w:hAnsi="宋体" w:eastAsia="宋体" w:cs="宋体"/>
                <w:color w:val="auto"/>
                <w:sz w:val="30"/>
                <w:szCs w:val="30"/>
              </w:rPr>
              <w:t>个</w:t>
            </w:r>
          </w:p>
        </w:tc>
        <w:tc>
          <w:tcPr>
            <w:tcW w:w="2515" w:type="dxa"/>
            <w:tcBorders>
              <w:top w:val="single" w:color="auto" w:sz="4" w:space="0"/>
              <w:left w:val="single" w:color="auto" w:sz="4" w:space="0"/>
              <w:bottom w:val="single" w:color="auto" w:sz="4" w:space="0"/>
              <w:right w:val="single" w:color="auto" w:sz="4" w:space="0"/>
            </w:tcBorders>
          </w:tcPr>
          <w:p w14:paraId="747B46F3">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53个</w:t>
            </w:r>
          </w:p>
        </w:tc>
      </w:tr>
      <w:tr w14:paraId="48BE65A6">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6C616E4A">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12</w:t>
            </w:r>
            <w:r>
              <w:rPr>
                <w:rFonts w:hint="eastAsia" w:ascii="宋体" w:hAnsi="宋体" w:eastAsia="宋体" w:cs="宋体"/>
                <w:color w:val="auto"/>
                <w:sz w:val="30"/>
                <w:szCs w:val="30"/>
              </w:rPr>
              <w:t>分</w:t>
            </w:r>
          </w:p>
        </w:tc>
        <w:tc>
          <w:tcPr>
            <w:tcW w:w="3023" w:type="dxa"/>
            <w:tcBorders>
              <w:top w:val="single" w:color="auto" w:sz="4" w:space="0"/>
              <w:left w:val="single" w:color="auto" w:sz="4" w:space="0"/>
              <w:bottom w:val="single" w:color="auto" w:sz="4" w:space="0"/>
              <w:right w:val="single" w:color="auto" w:sz="4" w:space="0"/>
            </w:tcBorders>
          </w:tcPr>
          <w:p w14:paraId="45748623">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w:t>
            </w:r>
            <w:r>
              <w:rPr>
                <w:rFonts w:hint="eastAsia" w:ascii="宋体" w:hAnsi="宋体" w:eastAsia="宋体" w:cs="宋体"/>
                <w:color w:val="auto"/>
                <w:sz w:val="30"/>
                <w:szCs w:val="30"/>
                <w:lang w:val="en-US" w:eastAsia="zh-CN"/>
              </w:rPr>
              <w:t>6</w:t>
            </w:r>
            <w:r>
              <w:rPr>
                <w:rFonts w:hint="eastAsia" w:ascii="宋体" w:hAnsi="宋体" w:eastAsia="宋体" w:cs="宋体"/>
                <w:color w:val="auto"/>
                <w:sz w:val="30"/>
                <w:szCs w:val="30"/>
              </w:rPr>
              <w:t>个</w:t>
            </w:r>
          </w:p>
        </w:tc>
        <w:tc>
          <w:tcPr>
            <w:tcW w:w="2515" w:type="dxa"/>
            <w:tcBorders>
              <w:top w:val="single" w:color="auto" w:sz="4" w:space="0"/>
              <w:left w:val="single" w:color="auto" w:sz="4" w:space="0"/>
              <w:bottom w:val="single" w:color="auto" w:sz="4" w:space="0"/>
              <w:right w:val="single" w:color="auto" w:sz="4" w:space="0"/>
            </w:tcBorders>
          </w:tcPr>
          <w:p w14:paraId="20E5EC05">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52个</w:t>
            </w:r>
          </w:p>
        </w:tc>
      </w:tr>
      <w:tr w14:paraId="759C8235">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2BACEFC1">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10</w:t>
            </w:r>
            <w:r>
              <w:rPr>
                <w:rFonts w:hint="eastAsia" w:ascii="宋体" w:hAnsi="宋体" w:eastAsia="宋体" w:cs="宋体"/>
                <w:color w:val="auto"/>
                <w:sz w:val="30"/>
                <w:szCs w:val="30"/>
              </w:rPr>
              <w:t>分</w:t>
            </w:r>
          </w:p>
        </w:tc>
        <w:tc>
          <w:tcPr>
            <w:tcW w:w="3023" w:type="dxa"/>
            <w:tcBorders>
              <w:top w:val="single" w:color="auto" w:sz="4" w:space="0"/>
              <w:left w:val="single" w:color="auto" w:sz="4" w:space="0"/>
              <w:bottom w:val="single" w:color="auto" w:sz="4" w:space="0"/>
              <w:right w:val="single" w:color="auto" w:sz="4" w:space="0"/>
            </w:tcBorders>
          </w:tcPr>
          <w:p w14:paraId="15057505">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w:t>
            </w:r>
            <w:r>
              <w:rPr>
                <w:rFonts w:hint="eastAsia" w:ascii="宋体" w:hAnsi="宋体" w:eastAsia="宋体" w:cs="宋体"/>
                <w:color w:val="auto"/>
                <w:sz w:val="30"/>
                <w:szCs w:val="30"/>
                <w:lang w:val="en-US" w:eastAsia="zh-CN"/>
              </w:rPr>
              <w:t>5</w:t>
            </w:r>
            <w:r>
              <w:rPr>
                <w:rFonts w:hint="eastAsia" w:ascii="宋体" w:hAnsi="宋体" w:eastAsia="宋体" w:cs="宋体"/>
                <w:color w:val="auto"/>
                <w:sz w:val="30"/>
                <w:szCs w:val="30"/>
              </w:rPr>
              <w:t>个</w:t>
            </w:r>
          </w:p>
        </w:tc>
        <w:tc>
          <w:tcPr>
            <w:tcW w:w="2515" w:type="dxa"/>
            <w:tcBorders>
              <w:top w:val="single" w:color="auto" w:sz="4" w:space="0"/>
              <w:left w:val="single" w:color="auto" w:sz="4" w:space="0"/>
              <w:bottom w:val="single" w:color="auto" w:sz="4" w:space="0"/>
              <w:right w:val="single" w:color="auto" w:sz="4" w:space="0"/>
            </w:tcBorders>
          </w:tcPr>
          <w:p w14:paraId="40F97C48">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51个</w:t>
            </w:r>
          </w:p>
        </w:tc>
      </w:tr>
      <w:tr w14:paraId="1FED58ED">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1851E21D">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8</w:t>
            </w:r>
            <w:r>
              <w:rPr>
                <w:rFonts w:hint="eastAsia" w:ascii="宋体" w:hAnsi="宋体" w:eastAsia="宋体" w:cs="宋体"/>
                <w:color w:val="auto"/>
                <w:sz w:val="30"/>
                <w:szCs w:val="30"/>
              </w:rPr>
              <w:t>分</w:t>
            </w:r>
          </w:p>
        </w:tc>
        <w:tc>
          <w:tcPr>
            <w:tcW w:w="3023" w:type="dxa"/>
            <w:tcBorders>
              <w:top w:val="single" w:color="auto" w:sz="4" w:space="0"/>
              <w:left w:val="single" w:color="auto" w:sz="4" w:space="0"/>
              <w:bottom w:val="single" w:color="auto" w:sz="4" w:space="0"/>
              <w:right w:val="single" w:color="auto" w:sz="4" w:space="0"/>
            </w:tcBorders>
          </w:tcPr>
          <w:p w14:paraId="4BD5A67F">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w:t>
            </w:r>
            <w:r>
              <w:rPr>
                <w:rFonts w:hint="eastAsia" w:ascii="宋体" w:hAnsi="宋体" w:eastAsia="宋体" w:cs="宋体"/>
                <w:color w:val="auto"/>
                <w:sz w:val="30"/>
                <w:szCs w:val="30"/>
                <w:lang w:val="en-US" w:eastAsia="zh-CN"/>
              </w:rPr>
              <w:t>4</w:t>
            </w:r>
            <w:r>
              <w:rPr>
                <w:rFonts w:hint="eastAsia" w:ascii="宋体" w:hAnsi="宋体" w:eastAsia="宋体" w:cs="宋体"/>
                <w:color w:val="auto"/>
                <w:sz w:val="30"/>
                <w:szCs w:val="30"/>
              </w:rPr>
              <w:t>个</w:t>
            </w:r>
          </w:p>
        </w:tc>
        <w:tc>
          <w:tcPr>
            <w:tcW w:w="2515" w:type="dxa"/>
            <w:tcBorders>
              <w:top w:val="single" w:color="auto" w:sz="4" w:space="0"/>
              <w:left w:val="single" w:color="auto" w:sz="4" w:space="0"/>
              <w:bottom w:val="single" w:color="auto" w:sz="4" w:space="0"/>
              <w:right w:val="single" w:color="auto" w:sz="4" w:space="0"/>
            </w:tcBorders>
          </w:tcPr>
          <w:p w14:paraId="15E342C3">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50个</w:t>
            </w:r>
          </w:p>
        </w:tc>
      </w:tr>
      <w:tr w14:paraId="2117FDE6">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41FE8A19">
            <w:pPr>
              <w:jc w:val="center"/>
              <w:rPr>
                <w:rFonts w:hint="eastAsia" w:ascii="宋体" w:hAnsi="宋体" w:eastAsia="宋体" w:cs="宋体"/>
                <w:color w:val="auto"/>
                <w:sz w:val="30"/>
                <w:szCs w:val="30"/>
              </w:rPr>
            </w:pPr>
            <w:r>
              <w:rPr>
                <w:rFonts w:hint="eastAsia" w:ascii="宋体" w:hAnsi="宋体" w:eastAsia="宋体" w:cs="宋体"/>
                <w:color w:val="auto"/>
                <w:sz w:val="30"/>
                <w:szCs w:val="30"/>
              </w:rPr>
              <w:t>6分</w:t>
            </w:r>
          </w:p>
        </w:tc>
        <w:tc>
          <w:tcPr>
            <w:tcW w:w="3023" w:type="dxa"/>
            <w:tcBorders>
              <w:top w:val="single" w:color="auto" w:sz="4" w:space="0"/>
              <w:left w:val="single" w:color="auto" w:sz="4" w:space="0"/>
              <w:bottom w:val="single" w:color="auto" w:sz="4" w:space="0"/>
              <w:right w:val="single" w:color="auto" w:sz="4" w:space="0"/>
            </w:tcBorders>
          </w:tcPr>
          <w:p w14:paraId="38F1D160">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w:t>
            </w:r>
            <w:r>
              <w:rPr>
                <w:rFonts w:hint="eastAsia" w:ascii="宋体" w:hAnsi="宋体" w:eastAsia="宋体" w:cs="宋体"/>
                <w:color w:val="auto"/>
                <w:sz w:val="30"/>
                <w:szCs w:val="30"/>
                <w:lang w:val="en-US" w:eastAsia="zh-CN"/>
              </w:rPr>
              <w:t>3</w:t>
            </w:r>
            <w:r>
              <w:rPr>
                <w:rFonts w:hint="eastAsia" w:ascii="宋体" w:hAnsi="宋体" w:eastAsia="宋体" w:cs="宋体"/>
                <w:color w:val="auto"/>
                <w:sz w:val="30"/>
                <w:szCs w:val="30"/>
              </w:rPr>
              <w:t>个</w:t>
            </w:r>
          </w:p>
        </w:tc>
        <w:tc>
          <w:tcPr>
            <w:tcW w:w="2515" w:type="dxa"/>
            <w:tcBorders>
              <w:top w:val="single" w:color="auto" w:sz="4" w:space="0"/>
              <w:left w:val="single" w:color="auto" w:sz="4" w:space="0"/>
              <w:bottom w:val="single" w:color="auto" w:sz="4" w:space="0"/>
              <w:right w:val="single" w:color="auto" w:sz="4" w:space="0"/>
            </w:tcBorders>
          </w:tcPr>
          <w:p w14:paraId="3F73F209">
            <w:pPr>
              <w:jc w:val="center"/>
              <w:rPr>
                <w:rFonts w:hint="eastAsia" w:ascii="宋体" w:hAnsi="宋体" w:eastAsia="宋体" w:cs="宋体"/>
                <w:color w:val="auto"/>
                <w:sz w:val="30"/>
                <w:szCs w:val="30"/>
              </w:rPr>
            </w:pPr>
            <w:r>
              <w:rPr>
                <w:rFonts w:hint="eastAsia" w:ascii="宋体" w:hAnsi="宋体" w:eastAsia="宋体" w:cs="宋体"/>
                <w:color w:val="auto"/>
                <w:sz w:val="30"/>
                <w:szCs w:val="30"/>
              </w:rPr>
              <w:t>49个</w:t>
            </w:r>
          </w:p>
        </w:tc>
      </w:tr>
      <w:tr w14:paraId="61038838">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457B6829">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4</w:t>
            </w:r>
            <w:r>
              <w:rPr>
                <w:rFonts w:hint="eastAsia" w:ascii="宋体" w:hAnsi="宋体" w:eastAsia="宋体" w:cs="宋体"/>
                <w:color w:val="auto"/>
                <w:sz w:val="30"/>
                <w:szCs w:val="30"/>
              </w:rPr>
              <w:t>分</w:t>
            </w:r>
          </w:p>
        </w:tc>
        <w:tc>
          <w:tcPr>
            <w:tcW w:w="3023" w:type="dxa"/>
            <w:tcBorders>
              <w:top w:val="single" w:color="auto" w:sz="4" w:space="0"/>
              <w:left w:val="single" w:color="auto" w:sz="4" w:space="0"/>
              <w:bottom w:val="single" w:color="auto" w:sz="4" w:space="0"/>
              <w:right w:val="single" w:color="auto" w:sz="4" w:space="0"/>
            </w:tcBorders>
          </w:tcPr>
          <w:p w14:paraId="1F2A3D31">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w:t>
            </w: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rPr>
              <w:t>个</w:t>
            </w:r>
          </w:p>
        </w:tc>
        <w:tc>
          <w:tcPr>
            <w:tcW w:w="2515" w:type="dxa"/>
            <w:tcBorders>
              <w:top w:val="single" w:color="auto" w:sz="4" w:space="0"/>
              <w:left w:val="single" w:color="auto" w:sz="4" w:space="0"/>
              <w:bottom w:val="single" w:color="auto" w:sz="4" w:space="0"/>
              <w:right w:val="single" w:color="auto" w:sz="4" w:space="0"/>
            </w:tcBorders>
          </w:tcPr>
          <w:p w14:paraId="3ABED5D7">
            <w:pPr>
              <w:jc w:val="center"/>
              <w:rPr>
                <w:rFonts w:hint="eastAsia" w:ascii="宋体" w:hAnsi="宋体" w:eastAsia="宋体" w:cs="宋体"/>
                <w:color w:val="auto"/>
                <w:sz w:val="30"/>
                <w:szCs w:val="30"/>
              </w:rPr>
            </w:pPr>
            <w:r>
              <w:rPr>
                <w:rFonts w:hint="eastAsia" w:ascii="宋体" w:hAnsi="宋体" w:eastAsia="宋体" w:cs="宋体"/>
                <w:color w:val="auto"/>
                <w:sz w:val="30"/>
                <w:szCs w:val="30"/>
              </w:rPr>
              <w:t>48个</w:t>
            </w:r>
          </w:p>
        </w:tc>
      </w:tr>
      <w:tr w14:paraId="63460D54">
        <w:tblPrEx>
          <w:tblCellMar>
            <w:top w:w="0" w:type="dxa"/>
            <w:left w:w="108" w:type="dxa"/>
            <w:bottom w:w="0" w:type="dxa"/>
            <w:right w:w="108" w:type="dxa"/>
          </w:tblCellMar>
        </w:tblPrEx>
        <w:tc>
          <w:tcPr>
            <w:tcW w:w="2770" w:type="dxa"/>
            <w:tcBorders>
              <w:top w:val="single" w:color="auto" w:sz="4" w:space="0"/>
              <w:left w:val="single" w:color="auto" w:sz="4" w:space="0"/>
              <w:bottom w:val="single" w:color="auto" w:sz="4" w:space="0"/>
              <w:right w:val="single" w:color="auto" w:sz="4" w:space="0"/>
            </w:tcBorders>
          </w:tcPr>
          <w:p w14:paraId="79F02B09">
            <w:pPr>
              <w:jc w:val="center"/>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rPr>
              <w:t>分</w:t>
            </w:r>
          </w:p>
        </w:tc>
        <w:tc>
          <w:tcPr>
            <w:tcW w:w="3023" w:type="dxa"/>
            <w:tcBorders>
              <w:top w:val="single" w:color="auto" w:sz="4" w:space="0"/>
              <w:left w:val="single" w:color="auto" w:sz="4" w:space="0"/>
              <w:bottom w:val="single" w:color="auto" w:sz="4" w:space="0"/>
              <w:right w:val="single" w:color="auto" w:sz="4" w:space="0"/>
            </w:tcBorders>
          </w:tcPr>
          <w:p w14:paraId="3EEB1D30">
            <w:pPr>
              <w:jc w:val="center"/>
              <w:rPr>
                <w:rFonts w:hint="eastAsia" w:ascii="宋体" w:hAnsi="宋体" w:eastAsia="宋体" w:cs="宋体"/>
                <w:color w:val="auto"/>
                <w:sz w:val="30"/>
                <w:szCs w:val="30"/>
              </w:rPr>
            </w:pPr>
            <w:r>
              <w:rPr>
                <w:rFonts w:hint="eastAsia" w:ascii="宋体" w:hAnsi="宋体" w:eastAsia="宋体" w:cs="宋体"/>
                <w:color w:val="auto"/>
                <w:sz w:val="30"/>
                <w:szCs w:val="30"/>
              </w:rPr>
              <w:t>5</w:t>
            </w:r>
            <w:r>
              <w:rPr>
                <w:rFonts w:hint="eastAsia" w:ascii="宋体" w:hAnsi="宋体" w:eastAsia="宋体" w:cs="宋体"/>
                <w:color w:val="auto"/>
                <w:sz w:val="30"/>
                <w:szCs w:val="30"/>
                <w:lang w:val="en-US" w:eastAsia="zh-CN"/>
              </w:rPr>
              <w:t>1</w:t>
            </w:r>
            <w:r>
              <w:rPr>
                <w:rFonts w:hint="eastAsia" w:ascii="宋体" w:hAnsi="宋体" w:eastAsia="宋体" w:cs="宋体"/>
                <w:color w:val="auto"/>
                <w:sz w:val="30"/>
                <w:szCs w:val="30"/>
              </w:rPr>
              <w:t>个</w:t>
            </w:r>
          </w:p>
        </w:tc>
        <w:tc>
          <w:tcPr>
            <w:tcW w:w="2515" w:type="dxa"/>
            <w:tcBorders>
              <w:top w:val="single" w:color="auto" w:sz="4" w:space="0"/>
              <w:left w:val="single" w:color="auto" w:sz="4" w:space="0"/>
              <w:bottom w:val="single" w:color="auto" w:sz="4" w:space="0"/>
              <w:right w:val="single" w:color="auto" w:sz="4" w:space="0"/>
            </w:tcBorders>
          </w:tcPr>
          <w:p w14:paraId="0B8E7BA8">
            <w:pPr>
              <w:jc w:val="center"/>
              <w:rPr>
                <w:rFonts w:hint="eastAsia" w:ascii="宋体" w:hAnsi="宋体" w:eastAsia="宋体" w:cs="宋体"/>
                <w:color w:val="auto"/>
                <w:sz w:val="30"/>
                <w:szCs w:val="30"/>
              </w:rPr>
            </w:pPr>
            <w:r>
              <w:rPr>
                <w:rFonts w:hint="eastAsia" w:ascii="宋体" w:hAnsi="宋体" w:eastAsia="宋体" w:cs="宋体"/>
                <w:color w:val="auto"/>
                <w:sz w:val="30"/>
                <w:szCs w:val="30"/>
              </w:rPr>
              <w:t>47个</w:t>
            </w:r>
          </w:p>
        </w:tc>
      </w:tr>
    </w:tbl>
    <w:p w14:paraId="555F61DB">
      <w:pPr>
        <w:rPr>
          <w:rFonts w:hint="eastAsia" w:ascii="宋体" w:hAnsi="宋体" w:eastAsia="宋体" w:cs="宋体"/>
          <w:color w:val="auto"/>
          <w:sz w:val="30"/>
          <w:szCs w:val="30"/>
        </w:rPr>
      </w:pPr>
      <w:r>
        <w:rPr>
          <w:rFonts w:hint="eastAsia" w:ascii="宋体" w:hAnsi="宋体" w:eastAsia="宋体" w:cs="宋体"/>
          <w:color w:val="auto"/>
          <w:sz w:val="30"/>
          <w:szCs w:val="30"/>
        </w:rPr>
        <w:t>四、发展潜能</w:t>
      </w:r>
      <w:r>
        <w:rPr>
          <w:rFonts w:hint="eastAsia" w:ascii="宋体" w:hAnsi="宋体" w:eastAsia="宋体" w:cs="宋体"/>
          <w:color w:val="auto"/>
          <w:sz w:val="30"/>
          <w:szCs w:val="30"/>
          <w:lang w:eastAsia="zh-CN"/>
        </w:rPr>
        <w:t>：2</w:t>
      </w:r>
      <w:r>
        <w:rPr>
          <w:rFonts w:hint="eastAsia" w:ascii="宋体" w:hAnsi="宋体" w:eastAsia="宋体" w:cs="宋体"/>
          <w:color w:val="auto"/>
          <w:sz w:val="30"/>
          <w:szCs w:val="30"/>
        </w:rPr>
        <w:t>0分</w:t>
      </w:r>
    </w:p>
    <w:p w14:paraId="6876B577">
      <w:pPr>
        <w:rPr>
          <w:rFonts w:hint="eastAsia" w:ascii="宋体" w:hAnsi="宋体" w:eastAsia="宋体" w:cs="宋体"/>
          <w:color w:val="auto"/>
          <w:sz w:val="30"/>
          <w:szCs w:val="30"/>
        </w:rPr>
      </w:pPr>
      <w:r>
        <w:rPr>
          <w:rFonts w:hint="eastAsia" w:ascii="宋体" w:hAnsi="宋体" w:eastAsia="宋体" w:cs="宋体"/>
          <w:color w:val="auto"/>
          <w:sz w:val="30"/>
          <w:szCs w:val="30"/>
        </w:rPr>
        <w:t>（1）一对一实战（</w:t>
      </w:r>
      <w:r>
        <w:rPr>
          <w:rFonts w:hint="eastAsia" w:ascii="宋体" w:hAnsi="宋体" w:eastAsia="宋体" w:cs="宋体"/>
          <w:color w:val="auto"/>
          <w:sz w:val="30"/>
          <w:szCs w:val="30"/>
          <w:lang w:eastAsia="zh-CN"/>
        </w:rPr>
        <w:t>2</w:t>
      </w:r>
      <w:r>
        <w:rPr>
          <w:rFonts w:hint="eastAsia" w:ascii="宋体" w:hAnsi="宋体" w:eastAsia="宋体" w:cs="宋体"/>
          <w:color w:val="auto"/>
          <w:sz w:val="30"/>
          <w:szCs w:val="30"/>
        </w:rPr>
        <w:t>0分）</w:t>
      </w:r>
    </w:p>
    <w:p w14:paraId="78045CB7">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按世界跆拳道联合会最新的比赛规则进行，按考生相邻体重随机配对进行实战，配对的考生体重一般相差不超过3kg（特殊情况除外），实战时间两分钟为一局，共一局，同时对两人进行评分，若双方实力悬殊，为保护考生安全，考评员可提前终止实战。</w:t>
      </w:r>
    </w:p>
    <w:tbl>
      <w:tblPr>
        <w:tblStyle w:val="6"/>
        <w:tblW w:w="8308" w:type="dxa"/>
        <w:tblInd w:w="0" w:type="dxa"/>
        <w:tblLayout w:type="fixed"/>
        <w:tblCellMar>
          <w:top w:w="0" w:type="dxa"/>
          <w:left w:w="108" w:type="dxa"/>
          <w:bottom w:w="0" w:type="dxa"/>
          <w:right w:w="108" w:type="dxa"/>
        </w:tblCellMar>
      </w:tblPr>
      <w:tblGrid>
        <w:gridCol w:w="1039"/>
        <w:gridCol w:w="2055"/>
        <w:gridCol w:w="1760"/>
        <w:gridCol w:w="1767"/>
        <w:gridCol w:w="1687"/>
      </w:tblGrid>
      <w:tr w14:paraId="12CF34AC">
        <w:tblPrEx>
          <w:tblCellMar>
            <w:top w:w="0" w:type="dxa"/>
            <w:left w:w="108" w:type="dxa"/>
            <w:bottom w:w="0" w:type="dxa"/>
            <w:right w:w="108" w:type="dxa"/>
          </w:tblCellMar>
        </w:tblPrEx>
        <w:tc>
          <w:tcPr>
            <w:tcW w:w="8308" w:type="dxa"/>
            <w:gridSpan w:val="5"/>
            <w:tcBorders>
              <w:top w:val="single" w:color="auto" w:sz="4" w:space="0"/>
              <w:left w:val="single" w:color="auto" w:sz="4" w:space="0"/>
              <w:bottom w:val="single" w:color="auto" w:sz="4" w:space="0"/>
              <w:right w:val="single" w:color="auto" w:sz="4" w:space="0"/>
            </w:tcBorders>
          </w:tcPr>
          <w:p w14:paraId="2D02613D">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等         级</w:t>
            </w:r>
          </w:p>
        </w:tc>
      </w:tr>
      <w:tr w14:paraId="4F1EAF16">
        <w:tblPrEx>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tcPr>
          <w:p w14:paraId="58D19F07">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评 分</w:t>
            </w:r>
          </w:p>
          <w:p w14:paraId="0DF0CCD4">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标 准</w:t>
            </w:r>
          </w:p>
        </w:tc>
        <w:tc>
          <w:tcPr>
            <w:tcW w:w="2055" w:type="dxa"/>
            <w:tcBorders>
              <w:top w:val="single" w:color="auto" w:sz="4" w:space="0"/>
              <w:left w:val="single" w:color="auto" w:sz="4" w:space="0"/>
              <w:bottom w:val="single" w:color="auto" w:sz="4" w:space="0"/>
              <w:right w:val="single" w:color="auto" w:sz="4" w:space="0"/>
            </w:tcBorders>
          </w:tcPr>
          <w:p w14:paraId="4D5AAB61">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优</w:t>
            </w:r>
          </w:p>
          <w:p w14:paraId="47CD6D38">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w:t>
            </w:r>
            <w:r>
              <w:rPr>
                <w:rFonts w:hint="eastAsia" w:ascii="宋体" w:hAnsi="宋体" w:eastAsia="宋体" w:cs="宋体"/>
                <w:color w:val="auto"/>
                <w:sz w:val="30"/>
                <w:szCs w:val="30"/>
                <w:lang w:eastAsia="zh-CN"/>
              </w:rPr>
              <w:t>2</w:t>
            </w:r>
            <w:r>
              <w:rPr>
                <w:rFonts w:hint="eastAsia" w:ascii="宋体" w:hAnsi="宋体" w:eastAsia="宋体" w:cs="宋体"/>
                <w:color w:val="auto"/>
                <w:sz w:val="30"/>
                <w:szCs w:val="30"/>
                <w:lang w:val="en-US" w:eastAsia="zh-CN"/>
              </w:rPr>
              <w:t>0</w:t>
            </w:r>
            <w:r>
              <w:rPr>
                <w:rFonts w:hint="eastAsia" w:ascii="宋体" w:hAnsi="宋体" w:eastAsia="宋体" w:cs="宋体"/>
                <w:color w:val="auto"/>
                <w:sz w:val="30"/>
                <w:szCs w:val="30"/>
              </w:rPr>
              <w:t>分—</w:t>
            </w:r>
            <w:r>
              <w:rPr>
                <w:rFonts w:hint="eastAsia" w:ascii="宋体" w:hAnsi="宋体" w:eastAsia="宋体" w:cs="宋体"/>
                <w:color w:val="auto"/>
                <w:sz w:val="30"/>
                <w:szCs w:val="30"/>
                <w:lang w:eastAsia="zh-CN"/>
              </w:rPr>
              <w:t>1</w:t>
            </w:r>
            <w:r>
              <w:rPr>
                <w:rFonts w:hint="eastAsia" w:ascii="宋体" w:hAnsi="宋体" w:eastAsia="宋体" w:cs="宋体"/>
                <w:color w:val="auto"/>
                <w:sz w:val="30"/>
                <w:szCs w:val="30"/>
                <w:lang w:val="en-US" w:eastAsia="zh-CN"/>
              </w:rPr>
              <w:t>5.</w:t>
            </w:r>
            <w:r>
              <w:rPr>
                <w:rFonts w:hint="eastAsia" w:ascii="宋体" w:hAnsi="宋体" w:eastAsia="宋体" w:cs="宋体"/>
                <w:color w:val="auto"/>
                <w:sz w:val="30"/>
                <w:szCs w:val="30"/>
              </w:rPr>
              <w:t>1分）</w:t>
            </w:r>
          </w:p>
        </w:tc>
        <w:tc>
          <w:tcPr>
            <w:tcW w:w="1760" w:type="dxa"/>
            <w:tcBorders>
              <w:top w:val="single" w:color="auto" w:sz="4" w:space="0"/>
              <w:left w:val="single" w:color="auto" w:sz="4" w:space="0"/>
              <w:bottom w:val="single" w:color="auto" w:sz="4" w:space="0"/>
              <w:right w:val="single" w:color="auto" w:sz="4" w:space="0"/>
            </w:tcBorders>
          </w:tcPr>
          <w:p w14:paraId="48A424C5">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良</w:t>
            </w:r>
          </w:p>
          <w:p w14:paraId="7DD5BE51">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w:t>
            </w:r>
            <w:r>
              <w:rPr>
                <w:rFonts w:hint="eastAsia" w:ascii="宋体" w:hAnsi="宋体" w:eastAsia="宋体" w:cs="宋体"/>
                <w:color w:val="auto"/>
                <w:sz w:val="30"/>
                <w:szCs w:val="30"/>
                <w:lang w:eastAsia="zh-CN"/>
              </w:rPr>
              <w:t>15</w:t>
            </w:r>
            <w:r>
              <w:rPr>
                <w:rFonts w:hint="eastAsia" w:ascii="宋体" w:hAnsi="宋体" w:eastAsia="宋体" w:cs="宋体"/>
                <w:color w:val="auto"/>
                <w:sz w:val="30"/>
                <w:szCs w:val="30"/>
              </w:rPr>
              <w:t>分—</w:t>
            </w:r>
            <w:r>
              <w:rPr>
                <w:rFonts w:hint="eastAsia" w:ascii="宋体" w:hAnsi="宋体" w:eastAsia="宋体" w:cs="宋体"/>
                <w:color w:val="auto"/>
                <w:sz w:val="30"/>
                <w:szCs w:val="30"/>
                <w:lang w:val="en-US" w:eastAsia="zh-CN"/>
              </w:rPr>
              <w:t>10</w:t>
            </w:r>
            <w:r>
              <w:rPr>
                <w:rFonts w:hint="eastAsia" w:ascii="宋体" w:hAnsi="宋体" w:eastAsia="宋体" w:cs="宋体"/>
                <w:color w:val="auto"/>
                <w:sz w:val="30"/>
                <w:szCs w:val="30"/>
              </w:rPr>
              <w:t>.1分）</w:t>
            </w:r>
          </w:p>
        </w:tc>
        <w:tc>
          <w:tcPr>
            <w:tcW w:w="1767" w:type="dxa"/>
            <w:tcBorders>
              <w:top w:val="single" w:color="auto" w:sz="4" w:space="0"/>
              <w:left w:val="single" w:color="auto" w:sz="4" w:space="0"/>
              <w:bottom w:val="single" w:color="auto" w:sz="4" w:space="0"/>
              <w:right w:val="single" w:color="auto" w:sz="4" w:space="0"/>
            </w:tcBorders>
          </w:tcPr>
          <w:p w14:paraId="03402630">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中</w:t>
            </w:r>
          </w:p>
          <w:p w14:paraId="19957A7D">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w:t>
            </w:r>
            <w:r>
              <w:rPr>
                <w:rFonts w:hint="eastAsia" w:ascii="宋体" w:hAnsi="宋体" w:eastAsia="宋体" w:cs="宋体"/>
                <w:color w:val="auto"/>
                <w:sz w:val="30"/>
                <w:szCs w:val="30"/>
                <w:lang w:val="en-US" w:eastAsia="zh-CN"/>
              </w:rPr>
              <w:t>10</w:t>
            </w:r>
            <w:r>
              <w:rPr>
                <w:rFonts w:hint="eastAsia" w:ascii="宋体" w:hAnsi="宋体" w:eastAsia="宋体" w:cs="宋体"/>
                <w:color w:val="auto"/>
                <w:sz w:val="30"/>
                <w:szCs w:val="30"/>
              </w:rPr>
              <w:t>分—</w:t>
            </w:r>
            <w:r>
              <w:rPr>
                <w:rFonts w:hint="eastAsia" w:ascii="宋体" w:hAnsi="宋体" w:eastAsia="宋体" w:cs="宋体"/>
                <w:color w:val="auto"/>
                <w:sz w:val="30"/>
                <w:szCs w:val="30"/>
                <w:lang w:val="en-US" w:eastAsia="zh-CN"/>
              </w:rPr>
              <w:t>5</w:t>
            </w:r>
            <w:r>
              <w:rPr>
                <w:rFonts w:hint="eastAsia" w:ascii="宋体" w:hAnsi="宋体" w:eastAsia="宋体" w:cs="宋体"/>
                <w:color w:val="auto"/>
                <w:sz w:val="30"/>
                <w:szCs w:val="30"/>
              </w:rPr>
              <w:t>.1分）</w:t>
            </w:r>
          </w:p>
        </w:tc>
        <w:tc>
          <w:tcPr>
            <w:tcW w:w="1687" w:type="dxa"/>
            <w:tcBorders>
              <w:top w:val="single" w:color="auto" w:sz="4" w:space="0"/>
              <w:left w:val="single" w:color="auto" w:sz="4" w:space="0"/>
              <w:bottom w:val="single" w:color="auto" w:sz="4" w:space="0"/>
              <w:right w:val="single" w:color="auto" w:sz="4" w:space="0"/>
            </w:tcBorders>
          </w:tcPr>
          <w:p w14:paraId="5EE4246D">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差</w:t>
            </w:r>
          </w:p>
          <w:p w14:paraId="6E91A4EA">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w:t>
            </w:r>
            <w:r>
              <w:rPr>
                <w:rFonts w:hint="eastAsia" w:ascii="宋体" w:hAnsi="宋体" w:eastAsia="宋体" w:cs="宋体"/>
                <w:color w:val="auto"/>
                <w:sz w:val="30"/>
                <w:szCs w:val="30"/>
                <w:lang w:val="en-US" w:eastAsia="zh-CN"/>
              </w:rPr>
              <w:t>5</w:t>
            </w:r>
            <w:r>
              <w:rPr>
                <w:rFonts w:hint="eastAsia" w:ascii="宋体" w:hAnsi="宋体" w:eastAsia="宋体" w:cs="宋体"/>
                <w:color w:val="auto"/>
                <w:sz w:val="30"/>
                <w:szCs w:val="30"/>
              </w:rPr>
              <w:t>分以下）</w:t>
            </w:r>
          </w:p>
        </w:tc>
      </w:tr>
      <w:tr w14:paraId="0C0C373D">
        <w:tblPrEx>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vAlign w:val="center"/>
          </w:tcPr>
          <w:p w14:paraId="7BD0B0F9">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优</w:t>
            </w:r>
          </w:p>
        </w:tc>
        <w:tc>
          <w:tcPr>
            <w:tcW w:w="7269" w:type="dxa"/>
            <w:gridSpan w:val="4"/>
            <w:tcBorders>
              <w:top w:val="single" w:color="auto" w:sz="4" w:space="0"/>
              <w:left w:val="single" w:color="auto" w:sz="4" w:space="0"/>
              <w:bottom w:val="single" w:color="auto" w:sz="4" w:space="0"/>
              <w:right w:val="single" w:color="auto" w:sz="4" w:space="0"/>
            </w:tcBorders>
          </w:tcPr>
          <w:p w14:paraId="6904933C">
            <w:pPr>
              <w:widowControl/>
              <w:jc w:val="left"/>
              <w:rPr>
                <w:rFonts w:hint="eastAsia" w:ascii="宋体" w:hAnsi="宋体" w:eastAsia="宋体" w:cs="宋体"/>
                <w:color w:val="auto"/>
                <w:sz w:val="30"/>
                <w:szCs w:val="30"/>
              </w:rPr>
            </w:pPr>
            <w:r>
              <w:rPr>
                <w:rFonts w:hint="eastAsia" w:ascii="宋体" w:hAnsi="宋体" w:eastAsia="宋体" w:cs="宋体"/>
                <w:color w:val="auto"/>
                <w:sz w:val="30"/>
                <w:szCs w:val="30"/>
              </w:rPr>
              <w:t>礼仪规范，精神状态好，勇猛顽强；进攻积极主动，防守动作到位，反击快速及时，击打目标准确有力度，技术正确熟练、协调和规范；临场应变能力强；进攻、防守、反击意识明确，战术运用恰当；高难度技术使用得当。</w:t>
            </w:r>
          </w:p>
        </w:tc>
      </w:tr>
      <w:tr w14:paraId="7A0A6A79">
        <w:tblPrEx>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vAlign w:val="center"/>
          </w:tcPr>
          <w:p w14:paraId="5340EF69">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良</w:t>
            </w:r>
          </w:p>
          <w:p w14:paraId="2DEC752B">
            <w:pPr>
              <w:spacing w:line="360" w:lineRule="auto"/>
              <w:jc w:val="left"/>
              <w:rPr>
                <w:rFonts w:hint="eastAsia" w:ascii="宋体" w:hAnsi="宋体" w:eastAsia="宋体" w:cs="宋体"/>
                <w:color w:val="auto"/>
                <w:sz w:val="30"/>
                <w:szCs w:val="30"/>
              </w:rPr>
            </w:pPr>
          </w:p>
        </w:tc>
        <w:tc>
          <w:tcPr>
            <w:tcW w:w="7269" w:type="dxa"/>
            <w:gridSpan w:val="4"/>
            <w:tcBorders>
              <w:top w:val="single" w:color="auto" w:sz="4" w:space="0"/>
              <w:left w:val="single" w:color="auto" w:sz="4" w:space="0"/>
              <w:bottom w:val="single" w:color="auto" w:sz="4" w:space="0"/>
              <w:right w:val="single" w:color="auto" w:sz="4" w:space="0"/>
            </w:tcBorders>
          </w:tcPr>
          <w:p w14:paraId="6EFBE0E8">
            <w:pPr>
              <w:widowControl/>
              <w:jc w:val="left"/>
              <w:rPr>
                <w:rFonts w:hint="eastAsia" w:ascii="宋体" w:hAnsi="宋体" w:eastAsia="宋体" w:cs="宋体"/>
                <w:color w:val="auto"/>
                <w:sz w:val="30"/>
                <w:szCs w:val="30"/>
              </w:rPr>
            </w:pPr>
            <w:r>
              <w:rPr>
                <w:rFonts w:hint="eastAsia" w:ascii="宋体" w:hAnsi="宋体" w:eastAsia="宋体" w:cs="宋体"/>
                <w:color w:val="auto"/>
                <w:sz w:val="30"/>
                <w:szCs w:val="30"/>
              </w:rPr>
              <w:t>礼仪较规范，精神状态好，进攻积极主动，防守动作到位，击打目标准确、有力度，技术正确、熟练、协调和规范；临场应变能力强；进攻、防守、反击意识明确，战术运用恰当；高难度技术使用得当。</w:t>
            </w:r>
          </w:p>
        </w:tc>
      </w:tr>
      <w:tr w14:paraId="6923CDEF">
        <w:tblPrEx>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vAlign w:val="center"/>
          </w:tcPr>
          <w:p w14:paraId="338149E7">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中</w:t>
            </w:r>
          </w:p>
          <w:p w14:paraId="343A5EDE">
            <w:pPr>
              <w:spacing w:line="360" w:lineRule="auto"/>
              <w:jc w:val="left"/>
              <w:rPr>
                <w:rFonts w:hint="eastAsia" w:ascii="宋体" w:hAnsi="宋体" w:eastAsia="宋体" w:cs="宋体"/>
                <w:color w:val="auto"/>
                <w:sz w:val="30"/>
                <w:szCs w:val="30"/>
              </w:rPr>
            </w:pPr>
          </w:p>
        </w:tc>
        <w:tc>
          <w:tcPr>
            <w:tcW w:w="7269" w:type="dxa"/>
            <w:gridSpan w:val="4"/>
            <w:tcBorders>
              <w:top w:val="single" w:color="auto" w:sz="4" w:space="0"/>
              <w:left w:val="single" w:color="auto" w:sz="4" w:space="0"/>
              <w:bottom w:val="single" w:color="auto" w:sz="4" w:space="0"/>
              <w:right w:val="single" w:color="auto" w:sz="4" w:space="0"/>
            </w:tcBorders>
          </w:tcPr>
          <w:p w14:paraId="6102A035">
            <w:pPr>
              <w:widowControl/>
              <w:jc w:val="left"/>
              <w:rPr>
                <w:rFonts w:hint="eastAsia" w:ascii="宋体" w:hAnsi="宋体" w:eastAsia="宋体" w:cs="宋体"/>
                <w:color w:val="auto"/>
                <w:sz w:val="30"/>
                <w:szCs w:val="30"/>
              </w:rPr>
            </w:pPr>
            <w:r>
              <w:rPr>
                <w:rFonts w:hint="eastAsia" w:ascii="宋体" w:hAnsi="宋体" w:eastAsia="宋体" w:cs="宋体"/>
                <w:color w:val="auto"/>
                <w:sz w:val="30"/>
                <w:szCs w:val="30"/>
              </w:rPr>
              <w:t>礼仪规范；有主动进攻，防守或反击动作基本到位，击打目标基本准确但力度小，技术基本正确；临场应变能力一般；战术运用基本恰当。</w:t>
            </w:r>
          </w:p>
        </w:tc>
      </w:tr>
      <w:tr w14:paraId="48D91199">
        <w:tblPrEx>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vAlign w:val="center"/>
          </w:tcPr>
          <w:p w14:paraId="6B3D1D3A">
            <w:pPr>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t>差</w:t>
            </w:r>
          </w:p>
          <w:p w14:paraId="59AF242C">
            <w:pPr>
              <w:spacing w:line="360" w:lineRule="auto"/>
              <w:jc w:val="left"/>
              <w:rPr>
                <w:rFonts w:hint="eastAsia" w:ascii="宋体" w:hAnsi="宋体" w:eastAsia="宋体" w:cs="宋体"/>
                <w:color w:val="auto"/>
                <w:sz w:val="30"/>
                <w:szCs w:val="30"/>
              </w:rPr>
            </w:pPr>
          </w:p>
        </w:tc>
        <w:tc>
          <w:tcPr>
            <w:tcW w:w="7269" w:type="dxa"/>
            <w:gridSpan w:val="4"/>
            <w:tcBorders>
              <w:top w:val="single" w:color="auto" w:sz="4" w:space="0"/>
              <w:left w:val="single" w:color="auto" w:sz="4" w:space="0"/>
              <w:bottom w:val="single" w:color="auto" w:sz="4" w:space="0"/>
              <w:right w:val="single" w:color="auto" w:sz="4" w:space="0"/>
            </w:tcBorders>
          </w:tcPr>
          <w:p w14:paraId="2A2473DC">
            <w:pPr>
              <w:widowControl/>
              <w:jc w:val="left"/>
              <w:rPr>
                <w:rFonts w:hint="eastAsia" w:ascii="宋体" w:hAnsi="宋体" w:eastAsia="宋体" w:cs="宋体"/>
                <w:color w:val="auto"/>
                <w:sz w:val="30"/>
                <w:szCs w:val="30"/>
              </w:rPr>
            </w:pPr>
            <w:r>
              <w:rPr>
                <w:rFonts w:hint="eastAsia" w:ascii="宋体" w:hAnsi="宋体" w:eastAsia="宋体" w:cs="宋体"/>
                <w:color w:val="auto"/>
                <w:sz w:val="30"/>
                <w:szCs w:val="30"/>
              </w:rPr>
              <w:t>礼仪不规范；进攻不积极主动，防守消极，反击动作不到位，击打目标不准确且无力度，技术不正确；临场无应变能力；战术运动不恰当。</w:t>
            </w:r>
          </w:p>
        </w:tc>
      </w:tr>
    </w:tbl>
    <w:p w14:paraId="013EF7AD">
      <w:pPr>
        <w:spacing w:line="560" w:lineRule="exact"/>
        <w:rPr>
          <w:rFonts w:hint="eastAsia" w:ascii="方正仿宋_GBK" w:hAnsi="方正仿宋_GBK" w:eastAsia="方正仿宋_GBK" w:cs="方正仿宋_GBK"/>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C462E"/>
    <w:multiLevelType w:val="singleLevel"/>
    <w:tmpl w:val="042C462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29"/>
    <w:rsid w:val="000D2A48"/>
    <w:rsid w:val="003E78D2"/>
    <w:rsid w:val="004F50B9"/>
    <w:rsid w:val="00673137"/>
    <w:rsid w:val="006844A7"/>
    <w:rsid w:val="00827872"/>
    <w:rsid w:val="009D5C67"/>
    <w:rsid w:val="00A05DF5"/>
    <w:rsid w:val="00E207AC"/>
    <w:rsid w:val="00E27929"/>
    <w:rsid w:val="00EB3DBE"/>
    <w:rsid w:val="0154147B"/>
    <w:rsid w:val="01AA7D1B"/>
    <w:rsid w:val="037C1244"/>
    <w:rsid w:val="06265752"/>
    <w:rsid w:val="07603356"/>
    <w:rsid w:val="082804B9"/>
    <w:rsid w:val="09BC683E"/>
    <w:rsid w:val="0B560C7C"/>
    <w:rsid w:val="0C4938D5"/>
    <w:rsid w:val="0E2851DB"/>
    <w:rsid w:val="10606175"/>
    <w:rsid w:val="14522278"/>
    <w:rsid w:val="1A1A55E6"/>
    <w:rsid w:val="1B0664BA"/>
    <w:rsid w:val="1BF65BDF"/>
    <w:rsid w:val="219F2875"/>
    <w:rsid w:val="21DE339D"/>
    <w:rsid w:val="26630315"/>
    <w:rsid w:val="2682413A"/>
    <w:rsid w:val="2720088D"/>
    <w:rsid w:val="27EF1BCF"/>
    <w:rsid w:val="290556B4"/>
    <w:rsid w:val="2A1A2C7A"/>
    <w:rsid w:val="2A263B34"/>
    <w:rsid w:val="2D3622E0"/>
    <w:rsid w:val="2FC55B9D"/>
    <w:rsid w:val="30E73D41"/>
    <w:rsid w:val="31464ABB"/>
    <w:rsid w:val="3B7C7EE6"/>
    <w:rsid w:val="3E01221A"/>
    <w:rsid w:val="3E460E59"/>
    <w:rsid w:val="42DA1507"/>
    <w:rsid w:val="44A14C7E"/>
    <w:rsid w:val="45A1630C"/>
    <w:rsid w:val="4FE44B1C"/>
    <w:rsid w:val="50B45146"/>
    <w:rsid w:val="50CD4459"/>
    <w:rsid w:val="56480069"/>
    <w:rsid w:val="56D939D0"/>
    <w:rsid w:val="596D67DA"/>
    <w:rsid w:val="59A3044D"/>
    <w:rsid w:val="5A4C2978"/>
    <w:rsid w:val="5AFA22EF"/>
    <w:rsid w:val="5C58551F"/>
    <w:rsid w:val="5FF01080"/>
    <w:rsid w:val="60940AF0"/>
    <w:rsid w:val="684478A1"/>
    <w:rsid w:val="692E3608"/>
    <w:rsid w:val="6EBE56B6"/>
    <w:rsid w:val="709A29CD"/>
    <w:rsid w:val="71D945B4"/>
    <w:rsid w:val="720D24B0"/>
    <w:rsid w:val="73157DF7"/>
    <w:rsid w:val="753B0BC1"/>
    <w:rsid w:val="766A6123"/>
    <w:rsid w:val="789E0306"/>
    <w:rsid w:val="7C635AEE"/>
    <w:rsid w:val="7E877DCC"/>
    <w:rsid w:val="7FCE30A5"/>
    <w:rsid w:val="DDEFA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99"/>
    <w:pPr>
      <w:ind w:firstLine="629"/>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basedOn w:val="8"/>
    <w:link w:val="2"/>
    <w:qFormat/>
    <w:uiPriority w:val="0"/>
    <w:rPr>
      <w:kern w:val="2"/>
      <w:sz w:val="18"/>
      <w:szCs w:val="18"/>
    </w:rPr>
  </w:style>
  <w:style w:type="character" w:customStyle="1" w:styleId="10">
    <w:name w:val="页眉 字符"/>
    <w:basedOn w:val="8"/>
    <w:link w:val="4"/>
    <w:qFormat/>
    <w:uiPriority w:val="0"/>
    <w:rPr>
      <w:kern w:val="2"/>
      <w:sz w:val="18"/>
      <w:szCs w:val="18"/>
    </w:rPr>
  </w:style>
  <w:style w:type="character" w:customStyle="1" w:styleId="11">
    <w:name w:val="页脚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1872</Words>
  <Characters>2172</Characters>
  <Lines>12</Lines>
  <Paragraphs>3</Paragraphs>
  <TotalTime>15</TotalTime>
  <ScaleCrop>false</ScaleCrop>
  <LinksUpToDate>false</LinksUpToDate>
  <CharactersWithSpaces>2245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2025-05-27T17:35:00Z</dcterms:created>
  <dc:creator>lxn</dc:creator>
  <cp:lastModifiedBy>幽幽我心</cp:lastModifiedBy>
  <dcterms:modified xsi:type="dcterms:W3CDTF">2026-05-27T06:51:27Z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F9E235FFDD15458383BEE772369CF695_12</vt:lpwstr>
  </property>
</Properties>
</file>